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0C" w:rsidRPr="00423395" w:rsidRDefault="0027560C" w:rsidP="0027560C">
      <w:pPr>
        <w:tabs>
          <w:tab w:val="left" w:pos="0"/>
          <w:tab w:val="left" w:pos="9356"/>
        </w:tabs>
        <w:ind w:right="-1"/>
        <w:jc w:val="center"/>
        <w:rPr>
          <w:rFonts w:eastAsia="Calibri"/>
          <w:noProof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112E0793" wp14:editId="2DE541E9">
            <wp:extent cx="519430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0C" w:rsidRPr="00423395" w:rsidRDefault="0027560C" w:rsidP="0027560C">
      <w:pPr>
        <w:tabs>
          <w:tab w:val="left" w:pos="0"/>
          <w:tab w:val="left" w:pos="9356"/>
        </w:tabs>
        <w:ind w:right="-1"/>
        <w:jc w:val="center"/>
        <w:rPr>
          <w:rFonts w:eastAsia="Calibri"/>
          <w:b/>
          <w:sz w:val="28"/>
          <w:szCs w:val="28"/>
        </w:rPr>
      </w:pPr>
      <w:r w:rsidRPr="00423395">
        <w:rPr>
          <w:b/>
          <w:spacing w:val="-2"/>
          <w:w w:val="114"/>
          <w:sz w:val="28"/>
          <w:szCs w:val="28"/>
        </w:rPr>
        <w:t>АДМИНИСТРАЦИЯ</w:t>
      </w:r>
    </w:p>
    <w:p w:rsidR="0027560C" w:rsidRPr="00423395" w:rsidRDefault="0027560C" w:rsidP="0027560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423395">
        <w:rPr>
          <w:b/>
          <w:bCs/>
          <w:spacing w:val="-1"/>
          <w:sz w:val="28"/>
          <w:szCs w:val="28"/>
        </w:rPr>
        <w:t xml:space="preserve">ПЕНОВСКОГО </w:t>
      </w:r>
      <w:r w:rsidRPr="00423395">
        <w:rPr>
          <w:b/>
          <w:spacing w:val="-1"/>
          <w:sz w:val="28"/>
          <w:szCs w:val="28"/>
        </w:rPr>
        <w:t>МУНИЦИПАЛЬНОГО ОКРУГА</w:t>
      </w:r>
    </w:p>
    <w:p w:rsidR="0027560C" w:rsidRPr="00423395" w:rsidRDefault="0027560C" w:rsidP="0027560C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423395">
        <w:rPr>
          <w:b/>
          <w:spacing w:val="7"/>
          <w:w w:val="114"/>
          <w:sz w:val="28"/>
          <w:szCs w:val="28"/>
        </w:rPr>
        <w:t>ТВЕРСКОЙ ОБЛАСТИ</w:t>
      </w:r>
    </w:p>
    <w:p w:rsidR="0027560C" w:rsidRPr="00423395" w:rsidRDefault="0027560C" w:rsidP="0027560C">
      <w:pPr>
        <w:ind w:right="-1"/>
        <w:jc w:val="center"/>
        <w:rPr>
          <w:rFonts w:eastAsia="Calibri"/>
          <w:b/>
          <w:sz w:val="28"/>
          <w:szCs w:val="28"/>
        </w:rPr>
      </w:pPr>
    </w:p>
    <w:p w:rsidR="0027560C" w:rsidRPr="00423395" w:rsidRDefault="0027560C" w:rsidP="0027560C">
      <w:pPr>
        <w:ind w:right="-1"/>
        <w:jc w:val="center"/>
        <w:rPr>
          <w:rFonts w:eastAsia="Calibri"/>
          <w:b/>
          <w:sz w:val="28"/>
          <w:szCs w:val="28"/>
        </w:rPr>
      </w:pPr>
      <w:r w:rsidRPr="00423395">
        <w:rPr>
          <w:rFonts w:eastAsia="Calibri"/>
          <w:b/>
          <w:sz w:val="28"/>
          <w:szCs w:val="28"/>
        </w:rPr>
        <w:t>ПОСТАНОВЛЕНИЕ</w:t>
      </w:r>
    </w:p>
    <w:p w:rsidR="0027560C" w:rsidRDefault="0027560C" w:rsidP="0027560C">
      <w:pPr>
        <w:pStyle w:val="70"/>
        <w:tabs>
          <w:tab w:val="left" w:pos="-142"/>
        </w:tabs>
        <w:spacing w:before="0" w:after="0" w:line="240" w:lineRule="auto"/>
        <w:ind w:right="20"/>
        <w:jc w:val="center"/>
        <w:rPr>
          <w:b/>
          <w:sz w:val="32"/>
          <w:szCs w:val="32"/>
        </w:rPr>
      </w:pPr>
      <w:bookmarkStart w:id="0" w:name="bookmark1"/>
    </w:p>
    <w:bookmarkEnd w:id="0"/>
    <w:p w:rsidR="0027560C" w:rsidRPr="00A558AD" w:rsidRDefault="0027560C" w:rsidP="0027560C">
      <w:pPr>
        <w:pStyle w:val="70"/>
        <w:tabs>
          <w:tab w:val="left" w:pos="-142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27560C" w:rsidRPr="00B926B4" w:rsidRDefault="00C21093" w:rsidP="0027560C">
      <w:pPr>
        <w:pStyle w:val="70"/>
        <w:tabs>
          <w:tab w:val="left" w:pos="-142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27560C" w:rsidRPr="00B926B4">
        <w:rPr>
          <w:b/>
          <w:sz w:val="28"/>
          <w:szCs w:val="28"/>
        </w:rPr>
        <w:t>.</w:t>
      </w:r>
      <w:r w:rsidR="0027560C">
        <w:rPr>
          <w:b/>
          <w:sz w:val="28"/>
          <w:szCs w:val="28"/>
        </w:rPr>
        <w:t>04</w:t>
      </w:r>
      <w:r w:rsidR="0027560C" w:rsidRPr="00B926B4">
        <w:rPr>
          <w:b/>
          <w:sz w:val="28"/>
          <w:szCs w:val="28"/>
        </w:rPr>
        <w:t>.</w:t>
      </w:r>
      <w:r w:rsidR="0027560C">
        <w:rPr>
          <w:b/>
          <w:sz w:val="28"/>
          <w:szCs w:val="28"/>
        </w:rPr>
        <w:t>2024</w:t>
      </w:r>
      <w:r w:rsidR="0027560C" w:rsidRPr="00B926B4">
        <w:rPr>
          <w:b/>
          <w:sz w:val="28"/>
          <w:szCs w:val="28"/>
        </w:rPr>
        <w:t xml:space="preserve">                     </w:t>
      </w:r>
      <w:r w:rsidR="0027560C">
        <w:rPr>
          <w:b/>
          <w:sz w:val="28"/>
          <w:szCs w:val="28"/>
        </w:rPr>
        <w:t xml:space="preserve">  </w:t>
      </w:r>
      <w:r w:rsidR="0027560C" w:rsidRPr="00B926B4">
        <w:rPr>
          <w:b/>
          <w:sz w:val="28"/>
          <w:szCs w:val="28"/>
        </w:rPr>
        <w:t xml:space="preserve">         </w:t>
      </w:r>
      <w:proofErr w:type="spellStart"/>
      <w:r w:rsidR="0027560C" w:rsidRPr="00B926B4">
        <w:rPr>
          <w:b/>
          <w:sz w:val="28"/>
          <w:szCs w:val="28"/>
        </w:rPr>
        <w:t>п.г.т</w:t>
      </w:r>
      <w:proofErr w:type="spellEnd"/>
      <w:r w:rsidR="0027560C" w:rsidRPr="00B926B4">
        <w:rPr>
          <w:b/>
          <w:sz w:val="28"/>
          <w:szCs w:val="28"/>
        </w:rPr>
        <w:t xml:space="preserve">. Пено                                </w:t>
      </w:r>
      <w:r w:rsidR="0027560C" w:rsidRPr="00B926B4">
        <w:rPr>
          <w:rStyle w:val="71pt"/>
          <w:b/>
          <w:sz w:val="28"/>
          <w:szCs w:val="28"/>
        </w:rPr>
        <w:t xml:space="preserve">№ </w:t>
      </w:r>
      <w:r>
        <w:rPr>
          <w:rStyle w:val="71pt"/>
          <w:b/>
          <w:sz w:val="28"/>
          <w:szCs w:val="28"/>
        </w:rPr>
        <w:t>140</w:t>
      </w:r>
    </w:p>
    <w:p w:rsidR="009D0F25" w:rsidRDefault="009D0F25" w:rsidP="0027560C">
      <w:pPr>
        <w:jc w:val="center"/>
        <w:rPr>
          <w:rFonts w:ascii="PT Astra Serif" w:hAnsi="PT Astra Serif"/>
          <w:sz w:val="28"/>
          <w:szCs w:val="28"/>
        </w:rPr>
      </w:pPr>
    </w:p>
    <w:p w:rsidR="0027560C" w:rsidRPr="00804BE0" w:rsidRDefault="0027560C" w:rsidP="000E5E56">
      <w:pPr>
        <w:jc w:val="center"/>
        <w:rPr>
          <w:rFonts w:ascii="PT Astra Serif" w:hAnsi="PT Astra Serif"/>
          <w:sz w:val="28"/>
          <w:szCs w:val="28"/>
        </w:rPr>
      </w:pPr>
    </w:p>
    <w:p w:rsidR="0027560C" w:rsidRPr="00A53290" w:rsidRDefault="0027560C" w:rsidP="0027560C">
      <w:pPr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A53290">
        <w:rPr>
          <w:rFonts w:ascii="PT Astra Serif" w:hAnsi="PT Astra Serif"/>
          <w:b/>
          <w:sz w:val="28"/>
          <w:szCs w:val="28"/>
        </w:rPr>
        <w:t xml:space="preserve"> </w:t>
      </w:r>
      <w:r w:rsidR="000E5E56" w:rsidRPr="00A53290">
        <w:rPr>
          <w:rFonts w:ascii="PT Astra Serif" w:eastAsia="Lucida Sans Unicode" w:hAnsi="PT Astra Serif"/>
          <w:kern w:val="1"/>
          <w:sz w:val="28"/>
          <w:szCs w:val="28"/>
        </w:rPr>
        <w:t>«Об утверждении Порядка и</w:t>
      </w:r>
    </w:p>
    <w:p w:rsidR="0027560C" w:rsidRPr="00A53290" w:rsidRDefault="000E5E56" w:rsidP="0027560C">
      <w:pPr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 условий заключения соглашений</w:t>
      </w:r>
    </w:p>
    <w:p w:rsidR="0027560C" w:rsidRPr="00A53290" w:rsidRDefault="000E5E56" w:rsidP="0027560C">
      <w:pPr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 о защите и поощрении</w:t>
      </w:r>
      <w:r w:rsidR="0027560C"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 капиталовложений</w:t>
      </w:r>
    </w:p>
    <w:p w:rsidR="0027560C" w:rsidRPr="00A53290" w:rsidRDefault="000E5E56" w:rsidP="0027560C">
      <w:pPr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 со</w:t>
      </w:r>
      <w:r w:rsidR="0027560C"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стороны </w:t>
      </w:r>
      <w:r w:rsidR="0027560C"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="00C97230" w:rsidRPr="00A53290">
        <w:rPr>
          <w:rFonts w:ascii="PT Astra Serif" w:eastAsia="Lucida Sans Unicode" w:hAnsi="PT Astra Serif"/>
          <w:kern w:val="1"/>
          <w:sz w:val="28"/>
          <w:szCs w:val="28"/>
        </w:rPr>
        <w:t>Администраци</w:t>
      </w:r>
      <w:r w:rsidR="0027560C" w:rsidRPr="00A53290">
        <w:rPr>
          <w:rFonts w:ascii="PT Astra Serif" w:eastAsia="Lucida Sans Unicode" w:hAnsi="PT Astra Serif"/>
          <w:kern w:val="1"/>
          <w:sz w:val="28"/>
          <w:szCs w:val="28"/>
        </w:rPr>
        <w:t>и</w:t>
      </w:r>
      <w:r w:rsidR="00C97230"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proofErr w:type="spellStart"/>
      <w:r w:rsidR="00C97230" w:rsidRPr="00A53290">
        <w:rPr>
          <w:rFonts w:ascii="PT Astra Serif" w:eastAsia="Lucida Sans Unicode" w:hAnsi="PT Astra Serif"/>
          <w:kern w:val="1"/>
          <w:sz w:val="28"/>
          <w:szCs w:val="28"/>
        </w:rPr>
        <w:t>Пеновского</w:t>
      </w:r>
      <w:proofErr w:type="spellEnd"/>
      <w:r w:rsidR="00C97230" w:rsidRPr="00A5329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</w:p>
    <w:p w:rsidR="000E5E56" w:rsidRPr="00A53290" w:rsidRDefault="00C97230" w:rsidP="0027560C">
      <w:pPr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A53290">
        <w:rPr>
          <w:rFonts w:ascii="PT Astra Serif" w:eastAsia="Lucida Sans Unicode" w:hAnsi="PT Astra Serif"/>
          <w:kern w:val="1"/>
          <w:sz w:val="28"/>
          <w:szCs w:val="28"/>
        </w:rPr>
        <w:t>муниципального округа Тверской  области</w:t>
      </w:r>
      <w:r w:rsidR="000E5E56" w:rsidRPr="00A53290">
        <w:rPr>
          <w:rFonts w:ascii="PT Astra Serif" w:eastAsia="Lucida Sans Unicode" w:hAnsi="PT Astra Serif"/>
          <w:kern w:val="1"/>
          <w:sz w:val="28"/>
          <w:szCs w:val="28"/>
        </w:rPr>
        <w:t>»</w:t>
      </w:r>
    </w:p>
    <w:p w:rsidR="000E5E56" w:rsidRDefault="000E5E56" w:rsidP="0027560C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A53290" w:rsidRPr="0027560C" w:rsidRDefault="00A53290" w:rsidP="0027560C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0E5E56" w:rsidRPr="00804BE0" w:rsidRDefault="000E5E56" w:rsidP="00804BE0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В соответствии с </w:t>
      </w:r>
      <w:r w:rsidR="00C701C8" w:rsidRPr="000C3AFA">
        <w:rPr>
          <w:rFonts w:ascii="PT Astra Serif" w:eastAsia="Lucida Sans Unicode" w:hAnsi="PT Astra Serif"/>
          <w:kern w:val="1"/>
          <w:sz w:val="28"/>
          <w:szCs w:val="28"/>
        </w:rPr>
        <w:t>частью</w:t>
      </w:r>
      <w:r w:rsidR="00C701C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8 </w:t>
      </w:r>
      <w:r w:rsidR="00C701C8" w:rsidRPr="000C3AFA">
        <w:rPr>
          <w:rFonts w:ascii="PT Astra Serif" w:eastAsia="Lucida Sans Unicode" w:hAnsi="PT Astra Serif"/>
          <w:kern w:val="1"/>
          <w:sz w:val="28"/>
          <w:szCs w:val="28"/>
        </w:rPr>
        <w:t>статьи</w:t>
      </w:r>
      <w:r w:rsidR="00C701C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4 Федерального закона от 01.04.2020 </w:t>
      </w:r>
      <w:r w:rsidR="00CC192A" w:rsidRPr="00CC192A">
        <w:rPr>
          <w:rFonts w:ascii="PT Astra Serif" w:eastAsia="Lucida Sans Unicode" w:hAnsi="PT Astra Serif"/>
          <w:kern w:val="1"/>
          <w:sz w:val="28"/>
          <w:szCs w:val="28"/>
        </w:rPr>
        <w:br/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№ 69-ФЗ «О защите и поощрении капиталовложений в Российской Федерации» </w:t>
      </w:r>
      <w:r w:rsidR="00C97230">
        <w:rPr>
          <w:rFonts w:ascii="PT Astra Serif" w:hAnsi="PT Astra Serif"/>
          <w:sz w:val="28"/>
        </w:rPr>
        <w:t xml:space="preserve">Администрация </w:t>
      </w:r>
      <w:proofErr w:type="spellStart"/>
      <w:r w:rsidR="00C97230">
        <w:rPr>
          <w:rFonts w:ascii="PT Astra Serif" w:hAnsi="PT Astra Serif"/>
          <w:sz w:val="28"/>
        </w:rPr>
        <w:t>Пеновского</w:t>
      </w:r>
      <w:proofErr w:type="spellEnd"/>
      <w:r w:rsidR="00C97230">
        <w:rPr>
          <w:rFonts w:ascii="PT Astra Serif" w:hAnsi="PT Astra Serif"/>
          <w:sz w:val="28"/>
        </w:rPr>
        <w:t xml:space="preserve"> муниципального округа Тверской  области</w:t>
      </w:r>
    </w:p>
    <w:p w:rsidR="000E5E56" w:rsidRPr="00804BE0" w:rsidRDefault="000E5E56" w:rsidP="000E5E56">
      <w:pPr>
        <w:jc w:val="both"/>
        <w:rPr>
          <w:rFonts w:ascii="PT Astra Serif" w:hAnsi="PT Astra Serif"/>
          <w:sz w:val="28"/>
          <w:szCs w:val="28"/>
        </w:rPr>
      </w:pPr>
    </w:p>
    <w:p w:rsidR="000E5E56" w:rsidRPr="00804BE0" w:rsidRDefault="000E5E56" w:rsidP="000E5E56">
      <w:pPr>
        <w:jc w:val="center"/>
        <w:rPr>
          <w:rFonts w:ascii="PT Astra Serif" w:hAnsi="PT Astra Serif"/>
          <w:sz w:val="28"/>
          <w:szCs w:val="28"/>
        </w:rPr>
      </w:pPr>
      <w:r w:rsidRPr="00804BE0">
        <w:rPr>
          <w:rFonts w:ascii="PT Astra Serif" w:hAnsi="PT Astra Serif"/>
          <w:sz w:val="28"/>
          <w:szCs w:val="28"/>
        </w:rPr>
        <w:t>ПОСТАНОВЛЯЕТ:</w:t>
      </w:r>
    </w:p>
    <w:p w:rsidR="000E5E56" w:rsidRPr="00804BE0" w:rsidRDefault="000E5E56" w:rsidP="000E5E56">
      <w:pPr>
        <w:jc w:val="center"/>
        <w:rPr>
          <w:rFonts w:ascii="PT Astra Serif" w:hAnsi="PT Astra Serif"/>
          <w:sz w:val="28"/>
          <w:szCs w:val="28"/>
        </w:rPr>
      </w:pPr>
    </w:p>
    <w:p w:rsidR="000E5E56" w:rsidRPr="00804BE0" w:rsidRDefault="000E5E56" w:rsidP="00804BE0">
      <w:pPr>
        <w:pStyle w:val="a9"/>
        <w:widowControl w:val="0"/>
        <w:numPr>
          <w:ilvl w:val="0"/>
          <w:numId w:val="2"/>
        </w:numPr>
        <w:ind w:left="0"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C97230">
        <w:rPr>
          <w:rFonts w:ascii="PT Astra Serif" w:hAnsi="PT Astra Serif"/>
          <w:sz w:val="28"/>
        </w:rPr>
        <w:t>Администраци</w:t>
      </w:r>
      <w:r w:rsidR="0027560C">
        <w:rPr>
          <w:rFonts w:ascii="PT Astra Serif" w:hAnsi="PT Astra Serif"/>
          <w:sz w:val="28"/>
        </w:rPr>
        <w:t>и</w:t>
      </w:r>
      <w:r w:rsidR="00C97230">
        <w:rPr>
          <w:rFonts w:ascii="PT Astra Serif" w:hAnsi="PT Astra Serif"/>
          <w:sz w:val="28"/>
        </w:rPr>
        <w:t xml:space="preserve"> </w:t>
      </w:r>
      <w:proofErr w:type="spellStart"/>
      <w:r w:rsidR="00C97230">
        <w:rPr>
          <w:rFonts w:ascii="PT Astra Serif" w:hAnsi="PT Astra Serif"/>
          <w:sz w:val="28"/>
        </w:rPr>
        <w:t>Пеновского</w:t>
      </w:r>
      <w:proofErr w:type="spellEnd"/>
      <w:r w:rsidR="00C97230">
        <w:rPr>
          <w:rFonts w:ascii="PT Astra Serif" w:hAnsi="PT Astra Serif"/>
          <w:sz w:val="28"/>
        </w:rPr>
        <w:t xml:space="preserve"> муниципального округа Тверской  области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согласно приложению.</w:t>
      </w:r>
    </w:p>
    <w:p w:rsidR="000E5E56" w:rsidRDefault="000E5E56" w:rsidP="00804BE0">
      <w:pPr>
        <w:pStyle w:val="a9"/>
        <w:widowControl w:val="0"/>
        <w:numPr>
          <w:ilvl w:val="0"/>
          <w:numId w:val="2"/>
        </w:numPr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804BE0">
        <w:rPr>
          <w:rFonts w:ascii="PT Astra Serif" w:hAnsi="PT Astra Serif"/>
          <w:sz w:val="28"/>
          <w:szCs w:val="28"/>
        </w:rPr>
        <w:t xml:space="preserve">Опубликовать настоящее </w:t>
      </w:r>
      <w:r w:rsidR="009D0F25" w:rsidRPr="00804BE0">
        <w:rPr>
          <w:rFonts w:ascii="PT Astra Serif" w:hAnsi="PT Astra Serif"/>
          <w:sz w:val="28"/>
          <w:szCs w:val="28"/>
        </w:rPr>
        <w:t>постановление</w:t>
      </w:r>
      <w:r w:rsidRPr="00804BE0">
        <w:rPr>
          <w:rFonts w:ascii="PT Astra Serif" w:hAnsi="PT Astra Serif"/>
          <w:sz w:val="28"/>
          <w:szCs w:val="28"/>
        </w:rPr>
        <w:t xml:space="preserve"> в </w:t>
      </w:r>
      <w:r w:rsidR="00BF6DC8" w:rsidRPr="000C3AFA">
        <w:rPr>
          <w:rFonts w:ascii="PT Astra Serif" w:hAnsi="PT Astra Serif"/>
          <w:sz w:val="28"/>
          <w:szCs w:val="28"/>
        </w:rPr>
        <w:t>печатном средстве массовой информации</w:t>
      </w:r>
      <w:r w:rsidR="0027560C">
        <w:rPr>
          <w:rFonts w:ascii="PT Astra Serif" w:hAnsi="PT Astra Serif"/>
          <w:sz w:val="28"/>
          <w:szCs w:val="28"/>
        </w:rPr>
        <w:t xml:space="preserve"> -</w:t>
      </w:r>
      <w:r w:rsidR="00BF6DC8" w:rsidRPr="00804BE0">
        <w:rPr>
          <w:rFonts w:ascii="PT Astra Serif" w:hAnsi="PT Astra Serif"/>
          <w:sz w:val="28"/>
          <w:szCs w:val="28"/>
        </w:rPr>
        <w:t xml:space="preserve"> </w:t>
      </w:r>
      <w:r w:rsidR="0027560C" w:rsidRPr="003D5829">
        <w:rPr>
          <w:sz w:val="28"/>
          <w:szCs w:val="28"/>
        </w:rPr>
        <w:t>газете «Звезда»</w:t>
      </w:r>
      <w:r w:rsidRPr="00804BE0">
        <w:rPr>
          <w:rFonts w:ascii="PT Astra Serif" w:hAnsi="PT Astra Serif"/>
          <w:iCs/>
          <w:sz w:val="28"/>
          <w:szCs w:val="28"/>
        </w:rPr>
        <w:t>, разместить</w:t>
      </w:r>
      <w:r w:rsidRPr="00804BE0">
        <w:rPr>
          <w:rFonts w:ascii="PT Astra Serif" w:hAnsi="PT Astra Serif"/>
          <w:sz w:val="28"/>
          <w:szCs w:val="28"/>
        </w:rPr>
        <w:t xml:space="preserve"> </w:t>
      </w:r>
      <w:r w:rsidRPr="0027560C">
        <w:rPr>
          <w:rFonts w:ascii="PT Astra Serif" w:hAnsi="PT Astra Serif"/>
          <w:iCs/>
          <w:sz w:val="28"/>
          <w:szCs w:val="28"/>
        </w:rPr>
        <w:t xml:space="preserve">на официальном сайте </w:t>
      </w:r>
      <w:r w:rsidR="00C97230" w:rsidRPr="0027560C">
        <w:rPr>
          <w:rFonts w:ascii="PT Astra Serif" w:hAnsi="PT Astra Serif"/>
          <w:iCs/>
          <w:sz w:val="28"/>
          <w:szCs w:val="28"/>
        </w:rPr>
        <w:t xml:space="preserve">Администрации </w:t>
      </w:r>
      <w:proofErr w:type="spellStart"/>
      <w:r w:rsidR="00C97230" w:rsidRPr="0027560C">
        <w:rPr>
          <w:rFonts w:ascii="PT Astra Serif" w:hAnsi="PT Astra Serif"/>
          <w:iCs/>
          <w:sz w:val="28"/>
          <w:szCs w:val="28"/>
        </w:rPr>
        <w:t>Пеновского</w:t>
      </w:r>
      <w:proofErr w:type="spellEnd"/>
      <w:r w:rsidR="00C97230" w:rsidRPr="0027560C">
        <w:rPr>
          <w:rFonts w:ascii="PT Astra Serif" w:hAnsi="PT Astra Serif"/>
          <w:iCs/>
          <w:sz w:val="28"/>
          <w:szCs w:val="28"/>
        </w:rPr>
        <w:t xml:space="preserve"> муниципального округа Тверской  области</w:t>
      </w:r>
      <w:r w:rsidRPr="0027560C">
        <w:rPr>
          <w:rFonts w:ascii="PT Astra Serif" w:hAnsi="PT Astra Serif"/>
          <w:iCs/>
          <w:sz w:val="28"/>
          <w:szCs w:val="28"/>
        </w:rPr>
        <w:t xml:space="preserve"> в информационно-телекоммуникационной сети «Интернет».</w:t>
      </w:r>
    </w:p>
    <w:p w:rsidR="00403F22" w:rsidRPr="007248A2" w:rsidRDefault="00403F22" w:rsidP="00403F22">
      <w:pPr>
        <w:pStyle w:val="70"/>
        <w:numPr>
          <w:ilvl w:val="0"/>
          <w:numId w:val="2"/>
        </w:numPr>
        <w:tabs>
          <w:tab w:val="left" w:pos="-142"/>
        </w:tabs>
        <w:spacing w:before="0" w:after="0" w:line="240" w:lineRule="auto"/>
        <w:ind w:left="0" w:right="-120" w:firstLine="568"/>
        <w:jc w:val="both"/>
        <w:rPr>
          <w:sz w:val="28"/>
          <w:szCs w:val="28"/>
        </w:rPr>
      </w:pPr>
      <w:proofErr w:type="gramStart"/>
      <w:r w:rsidRPr="003D5829">
        <w:rPr>
          <w:sz w:val="28"/>
          <w:szCs w:val="28"/>
        </w:rPr>
        <w:t>Контроль за</w:t>
      </w:r>
      <w:proofErr w:type="gramEnd"/>
      <w:r w:rsidRPr="003D5829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>З</w:t>
      </w:r>
      <w:r w:rsidRPr="003D5829">
        <w:rPr>
          <w:sz w:val="28"/>
          <w:szCs w:val="28"/>
        </w:rPr>
        <w:t xml:space="preserve">аместителя Главы Администрации </w:t>
      </w:r>
      <w:proofErr w:type="spellStart"/>
      <w:r w:rsidRPr="003D5829">
        <w:rPr>
          <w:sz w:val="28"/>
          <w:szCs w:val="28"/>
        </w:rPr>
        <w:t>Пеновского</w:t>
      </w:r>
      <w:proofErr w:type="spellEnd"/>
      <w:r w:rsidRPr="003D5829">
        <w:rPr>
          <w:sz w:val="28"/>
          <w:szCs w:val="28"/>
        </w:rPr>
        <w:t xml:space="preserve"> муниципального округа Тверской области А.А. Болдина. </w:t>
      </w:r>
    </w:p>
    <w:p w:rsidR="000E5E56" w:rsidRDefault="000E5E56" w:rsidP="000E5E56">
      <w:pPr>
        <w:widowControl w:val="0"/>
        <w:spacing w:after="120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804BE0" w:rsidRPr="00804BE0" w:rsidRDefault="00804BE0" w:rsidP="000E5E56">
      <w:pPr>
        <w:widowControl w:val="0"/>
        <w:spacing w:after="120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C97230" w:rsidRPr="0027560C" w:rsidRDefault="000E5E56" w:rsidP="00C97230">
      <w:pPr>
        <w:pStyle w:val="western"/>
        <w:spacing w:beforeAutospacing="0" w:after="0" w:line="240" w:lineRule="auto"/>
        <w:jc w:val="both"/>
        <w:rPr>
          <w:iCs/>
          <w:sz w:val="28"/>
          <w:szCs w:val="28"/>
        </w:rPr>
      </w:pPr>
      <w:r w:rsidRPr="0027560C">
        <w:rPr>
          <w:rFonts w:eastAsia="Lucida Sans Unicode"/>
          <w:kern w:val="1"/>
          <w:sz w:val="28"/>
          <w:szCs w:val="28"/>
        </w:rPr>
        <w:t xml:space="preserve">Глава </w:t>
      </w:r>
      <w:proofErr w:type="spellStart"/>
      <w:r w:rsidR="00C97230" w:rsidRPr="0027560C">
        <w:rPr>
          <w:iCs/>
          <w:sz w:val="28"/>
          <w:szCs w:val="28"/>
        </w:rPr>
        <w:t>Пеновского</w:t>
      </w:r>
      <w:proofErr w:type="spellEnd"/>
      <w:r w:rsidR="00C97230" w:rsidRPr="0027560C">
        <w:rPr>
          <w:iCs/>
          <w:sz w:val="28"/>
          <w:szCs w:val="28"/>
        </w:rPr>
        <w:t xml:space="preserve"> </w:t>
      </w:r>
      <w:proofErr w:type="gramStart"/>
      <w:r w:rsidR="00C97230" w:rsidRPr="0027560C">
        <w:rPr>
          <w:iCs/>
          <w:sz w:val="28"/>
          <w:szCs w:val="28"/>
        </w:rPr>
        <w:t>муниципального</w:t>
      </w:r>
      <w:proofErr w:type="gramEnd"/>
    </w:p>
    <w:p w:rsidR="000E5E56" w:rsidRPr="0027560C" w:rsidRDefault="00C97230" w:rsidP="0027560C">
      <w:pPr>
        <w:pStyle w:val="western"/>
        <w:spacing w:beforeAutospacing="0" w:after="0" w:line="240" w:lineRule="auto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27560C">
        <w:rPr>
          <w:iCs/>
          <w:sz w:val="28"/>
          <w:szCs w:val="28"/>
        </w:rPr>
        <w:t>округа Тверской  области</w:t>
      </w:r>
      <w:r w:rsidR="000C3AFA" w:rsidRPr="0027560C">
        <w:rPr>
          <w:iCs/>
          <w:sz w:val="28"/>
          <w:szCs w:val="28"/>
        </w:rPr>
        <w:t xml:space="preserve">          </w:t>
      </w:r>
      <w:r w:rsidR="000C3AFA" w:rsidRPr="0027560C">
        <w:rPr>
          <w:rFonts w:ascii="PT Astra Serif" w:hAnsi="PT Astra Serif"/>
          <w:iCs/>
          <w:sz w:val="28"/>
          <w:szCs w:val="28"/>
        </w:rPr>
        <w:t xml:space="preserve">        </w:t>
      </w:r>
      <w:r w:rsidR="000E5E56" w:rsidRPr="0027560C">
        <w:rPr>
          <w:rFonts w:ascii="PT Astra Serif" w:eastAsia="Lucida Sans Unicode" w:hAnsi="PT Astra Serif"/>
          <w:kern w:val="1"/>
          <w:sz w:val="28"/>
          <w:szCs w:val="28"/>
        </w:rPr>
        <w:t xml:space="preserve">           </w:t>
      </w:r>
      <w:r w:rsidR="0027560C">
        <w:rPr>
          <w:rFonts w:ascii="PT Astra Serif" w:eastAsia="Lucida Sans Unicode" w:hAnsi="PT Astra Serif"/>
          <w:kern w:val="1"/>
          <w:sz w:val="28"/>
          <w:szCs w:val="28"/>
        </w:rPr>
        <w:t xml:space="preserve">                                       </w:t>
      </w:r>
      <w:r w:rsidR="000E5E56" w:rsidRPr="0027560C">
        <w:rPr>
          <w:rFonts w:ascii="PT Astra Serif" w:eastAsia="Lucida Sans Unicode" w:hAnsi="PT Astra Serif"/>
          <w:kern w:val="1"/>
          <w:sz w:val="28"/>
          <w:szCs w:val="28"/>
        </w:rPr>
        <w:t xml:space="preserve">   </w:t>
      </w:r>
      <w:r w:rsidR="008A50F2" w:rsidRPr="0027560C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="0027560C">
        <w:rPr>
          <w:rFonts w:ascii="PT Astra Serif" w:eastAsia="Lucida Sans Unicode" w:hAnsi="PT Astra Serif"/>
          <w:kern w:val="1"/>
          <w:sz w:val="28"/>
          <w:szCs w:val="28"/>
        </w:rPr>
        <w:t>В.Ф. Морозов</w:t>
      </w:r>
    </w:p>
    <w:p w:rsidR="000E5E56" w:rsidRDefault="000E5E56" w:rsidP="000E5E56">
      <w:pPr>
        <w:widowControl w:val="0"/>
        <w:rPr>
          <w:rFonts w:ascii="PT Astra Serif" w:eastAsia="Lucida Sans Unicode" w:hAnsi="PT Astra Serif"/>
          <w:kern w:val="1"/>
          <w:sz w:val="28"/>
          <w:szCs w:val="28"/>
        </w:rPr>
      </w:pPr>
    </w:p>
    <w:p w:rsidR="00160CCC" w:rsidRDefault="00160CCC" w:rsidP="000E5E56">
      <w:pPr>
        <w:widowControl w:val="0"/>
        <w:rPr>
          <w:rFonts w:ascii="PT Astra Serif" w:eastAsia="Lucida Sans Unicode" w:hAnsi="PT Astra Serif"/>
          <w:kern w:val="1"/>
          <w:sz w:val="28"/>
          <w:szCs w:val="28"/>
        </w:rPr>
      </w:pPr>
    </w:p>
    <w:p w:rsidR="00160CCC" w:rsidRPr="00804BE0" w:rsidRDefault="00160CCC" w:rsidP="000E5E56">
      <w:pPr>
        <w:widowControl w:val="0"/>
        <w:rPr>
          <w:rFonts w:ascii="PT Astra Serif" w:eastAsia="Lucida Sans Unicode" w:hAnsi="PT Astra Serif"/>
          <w:kern w:val="1"/>
          <w:sz w:val="28"/>
          <w:szCs w:val="28"/>
        </w:rPr>
      </w:pPr>
    </w:p>
    <w:p w:rsidR="000E5E56" w:rsidRDefault="000E5E56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B14654" w:rsidRPr="00804BE0" w:rsidRDefault="00B14654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E5E56" w:rsidRDefault="000E5E56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8A50F2" w:rsidRPr="000C3AFA" w:rsidRDefault="008A50F2" w:rsidP="008A50F2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C3AFA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D0F25" w:rsidRPr="00804BE0" w:rsidRDefault="00C21093" w:rsidP="00403F22">
      <w:pPr>
        <w:ind w:left="552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sz w:val="26"/>
          <w:szCs w:val="26"/>
        </w:rPr>
        <w:t>к</w:t>
      </w:r>
      <w:r w:rsidR="00617F35">
        <w:rPr>
          <w:sz w:val="26"/>
          <w:szCs w:val="26"/>
        </w:rPr>
        <w:t xml:space="preserve"> </w:t>
      </w:r>
      <w:r w:rsidR="00A53290" w:rsidRPr="00403F22">
        <w:rPr>
          <w:sz w:val="26"/>
          <w:szCs w:val="26"/>
        </w:rPr>
        <w:t>П</w:t>
      </w:r>
      <w:r w:rsidR="0081442E" w:rsidRPr="00403F22">
        <w:rPr>
          <w:sz w:val="26"/>
          <w:szCs w:val="26"/>
        </w:rPr>
        <w:t>остановлению</w:t>
      </w:r>
      <w:r w:rsidR="00A53290" w:rsidRPr="00403F22">
        <w:rPr>
          <w:sz w:val="26"/>
          <w:szCs w:val="26"/>
        </w:rPr>
        <w:t xml:space="preserve"> </w:t>
      </w:r>
      <w:r w:rsidR="00C97230" w:rsidRPr="00403F22">
        <w:rPr>
          <w:sz w:val="26"/>
          <w:szCs w:val="26"/>
        </w:rPr>
        <w:t>Администраци</w:t>
      </w:r>
      <w:r w:rsidR="00A53290" w:rsidRPr="00403F22">
        <w:rPr>
          <w:sz w:val="26"/>
          <w:szCs w:val="26"/>
        </w:rPr>
        <w:t>и</w:t>
      </w:r>
      <w:r w:rsidR="00C97230" w:rsidRPr="00403F22">
        <w:rPr>
          <w:sz w:val="26"/>
          <w:szCs w:val="26"/>
        </w:rPr>
        <w:t xml:space="preserve"> </w:t>
      </w:r>
      <w:proofErr w:type="spellStart"/>
      <w:r w:rsidR="00C97230" w:rsidRPr="00403F22">
        <w:rPr>
          <w:sz w:val="26"/>
          <w:szCs w:val="26"/>
        </w:rPr>
        <w:t>Пеновского</w:t>
      </w:r>
      <w:proofErr w:type="spellEnd"/>
      <w:r w:rsidR="00403F22" w:rsidRPr="00403F22">
        <w:rPr>
          <w:sz w:val="26"/>
          <w:szCs w:val="26"/>
        </w:rPr>
        <w:t xml:space="preserve"> </w:t>
      </w:r>
      <w:r w:rsidR="00C97230" w:rsidRPr="00403F22">
        <w:rPr>
          <w:sz w:val="26"/>
          <w:szCs w:val="26"/>
        </w:rPr>
        <w:t xml:space="preserve">муниципального </w:t>
      </w:r>
      <w:r w:rsidR="00403F22" w:rsidRPr="00403F22">
        <w:rPr>
          <w:sz w:val="26"/>
          <w:szCs w:val="26"/>
        </w:rPr>
        <w:t xml:space="preserve"> о</w:t>
      </w:r>
      <w:r w:rsidR="00C97230" w:rsidRPr="00403F22">
        <w:rPr>
          <w:sz w:val="26"/>
          <w:szCs w:val="26"/>
        </w:rPr>
        <w:t>круга Тверской</w:t>
      </w:r>
      <w:r>
        <w:rPr>
          <w:sz w:val="26"/>
          <w:szCs w:val="26"/>
        </w:rPr>
        <w:t xml:space="preserve"> </w:t>
      </w:r>
      <w:r w:rsidR="00C97230" w:rsidRPr="00403F22">
        <w:rPr>
          <w:sz w:val="26"/>
          <w:szCs w:val="26"/>
        </w:rPr>
        <w:t>области</w:t>
      </w:r>
      <w:r w:rsidR="00403F22" w:rsidRPr="00403F22">
        <w:rPr>
          <w:sz w:val="26"/>
          <w:szCs w:val="26"/>
        </w:rPr>
        <w:t xml:space="preserve"> </w:t>
      </w:r>
      <w:r w:rsidR="008A50F2" w:rsidRPr="00403F22">
        <w:rPr>
          <w:sz w:val="26"/>
          <w:szCs w:val="26"/>
        </w:rPr>
        <w:t xml:space="preserve">от </w:t>
      </w:r>
      <w:r w:rsidR="00403F22" w:rsidRPr="00403F22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617F35">
        <w:rPr>
          <w:sz w:val="26"/>
          <w:szCs w:val="26"/>
        </w:rPr>
        <w:t>.</w:t>
      </w:r>
      <w:r w:rsidR="00A53290" w:rsidRPr="00403F22">
        <w:rPr>
          <w:sz w:val="26"/>
          <w:szCs w:val="26"/>
        </w:rPr>
        <w:t>04</w:t>
      </w:r>
      <w:r w:rsidR="00A81B04" w:rsidRPr="00403F22">
        <w:rPr>
          <w:sz w:val="26"/>
          <w:szCs w:val="26"/>
        </w:rPr>
        <w:t>.</w:t>
      </w:r>
      <w:r w:rsidR="008A50F2" w:rsidRPr="00403F22">
        <w:rPr>
          <w:sz w:val="26"/>
          <w:szCs w:val="26"/>
        </w:rPr>
        <w:t>20</w:t>
      </w:r>
      <w:r w:rsidR="00A53290" w:rsidRPr="00403F22">
        <w:rPr>
          <w:sz w:val="26"/>
          <w:szCs w:val="26"/>
        </w:rPr>
        <w:t>24</w:t>
      </w:r>
      <w:r w:rsidR="008A50F2" w:rsidRPr="00403F22">
        <w:rPr>
          <w:sz w:val="26"/>
          <w:szCs w:val="26"/>
        </w:rPr>
        <w:t>г. №</w:t>
      </w:r>
      <w:r>
        <w:rPr>
          <w:sz w:val="26"/>
          <w:szCs w:val="26"/>
        </w:rPr>
        <w:t xml:space="preserve"> 140</w:t>
      </w:r>
      <w:r w:rsidR="008A50F2" w:rsidRPr="00403F22">
        <w:rPr>
          <w:sz w:val="26"/>
          <w:szCs w:val="26"/>
        </w:rPr>
        <w:t xml:space="preserve"> </w:t>
      </w:r>
    </w:p>
    <w:p w:rsidR="009D0F25" w:rsidRPr="00804BE0" w:rsidRDefault="009D0F25" w:rsidP="000E5E56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06CA2" w:rsidRDefault="000E5E56" w:rsidP="00C06CA2">
      <w:pPr>
        <w:jc w:val="center"/>
        <w:rPr>
          <w:rFonts w:ascii="PT Astra Serif" w:hAnsi="PT Astra Serif"/>
          <w:b/>
          <w:sz w:val="28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C97230">
        <w:rPr>
          <w:rFonts w:ascii="PT Astra Serif" w:hAnsi="PT Astra Serif"/>
          <w:b/>
          <w:sz w:val="28"/>
        </w:rPr>
        <w:t>Администраци</w:t>
      </w:r>
      <w:r w:rsidR="00A81B04">
        <w:rPr>
          <w:rFonts w:ascii="PT Astra Serif" w:hAnsi="PT Astra Serif"/>
          <w:b/>
          <w:sz w:val="28"/>
        </w:rPr>
        <w:t>и</w:t>
      </w:r>
      <w:r w:rsidR="00C97230">
        <w:rPr>
          <w:rFonts w:ascii="PT Astra Serif" w:hAnsi="PT Astra Serif"/>
          <w:b/>
          <w:sz w:val="28"/>
        </w:rPr>
        <w:t xml:space="preserve"> </w:t>
      </w:r>
      <w:proofErr w:type="spellStart"/>
      <w:r w:rsidR="00C97230">
        <w:rPr>
          <w:rFonts w:ascii="PT Astra Serif" w:hAnsi="PT Astra Serif"/>
          <w:b/>
          <w:sz w:val="28"/>
        </w:rPr>
        <w:t>Пеновского</w:t>
      </w:r>
      <w:proofErr w:type="spellEnd"/>
      <w:r w:rsidR="00C97230">
        <w:rPr>
          <w:rFonts w:ascii="PT Astra Serif" w:hAnsi="PT Astra Serif"/>
          <w:b/>
          <w:sz w:val="28"/>
        </w:rPr>
        <w:t xml:space="preserve"> </w:t>
      </w:r>
    </w:p>
    <w:p w:rsidR="0081320B" w:rsidRPr="00804BE0" w:rsidRDefault="00C97230" w:rsidP="00C06CA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</w:rPr>
        <w:t>муниципального округа Тверской  области</w:t>
      </w:r>
      <w:r w:rsidR="00C06CA2">
        <w:rPr>
          <w:rFonts w:ascii="PT Astra Serif" w:hAnsi="PT Astra Serif"/>
          <w:b/>
          <w:sz w:val="28"/>
        </w:rPr>
        <w:t xml:space="preserve"> </w:t>
      </w:r>
      <w:r w:rsidR="0081320B" w:rsidRPr="000C3AFA">
        <w:rPr>
          <w:rFonts w:ascii="PT Astra Serif" w:hAnsi="PT Astra Serif"/>
          <w:b/>
          <w:color w:val="000000"/>
          <w:sz w:val="28"/>
          <w:szCs w:val="28"/>
        </w:rPr>
        <w:t>(далее - Порядок)</w:t>
      </w:r>
    </w:p>
    <w:p w:rsidR="0081320B" w:rsidRPr="00804BE0" w:rsidRDefault="0081320B" w:rsidP="008A50F2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</w:p>
    <w:p w:rsidR="008A50F2" w:rsidRPr="00804BE0" w:rsidRDefault="008A50F2" w:rsidP="008A50F2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C3AFA">
        <w:rPr>
          <w:rFonts w:ascii="PT Astra Serif" w:hAnsi="PT Astra Serif" w:cs="Times New Roman"/>
          <w:color w:val="000000" w:themeColor="text1"/>
          <w:sz w:val="28"/>
          <w:szCs w:val="28"/>
        </w:rPr>
        <w:t>1. Общие положения</w:t>
      </w:r>
      <w:r w:rsidRPr="00804BE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0E5E56" w:rsidRPr="00804BE0" w:rsidRDefault="000E5E56" w:rsidP="000E5E5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</w:p>
    <w:p w:rsidR="000C3AFA" w:rsidRPr="000C3AFA" w:rsidRDefault="00D260F7" w:rsidP="000C3AFA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3C268B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Порядок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разработан в соответствии с </w:t>
      </w:r>
      <w:r w:rsidR="00C701C8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частью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C701C8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статьи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4 Федерального закона от 01.04.2020 № 69-ФЗ «О защите и поощрении капиталовложений в Российской Федерации» и устанавливает </w:t>
      </w:r>
      <w:r w:rsidR="007A1E27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порядок и условия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заключения соглашений о защите и поощре</w:t>
      </w:r>
      <w:r w:rsidR="000C3AFA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нии капиталовложений со стороны </w:t>
      </w:r>
      <w:r w:rsidR="00C97230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C97230">
        <w:rPr>
          <w:rFonts w:ascii="PT Astra Serif" w:hAnsi="PT Astra Serif"/>
          <w:sz w:val="28"/>
          <w:szCs w:val="28"/>
        </w:rPr>
        <w:t>Пеновского</w:t>
      </w:r>
      <w:proofErr w:type="spellEnd"/>
      <w:r w:rsidR="00C97230">
        <w:rPr>
          <w:rFonts w:ascii="PT Astra Serif" w:hAnsi="PT Astra Serif"/>
          <w:sz w:val="28"/>
          <w:szCs w:val="28"/>
        </w:rPr>
        <w:t xml:space="preserve"> муниципального округа Тверской  области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3AFA" w:rsidRPr="000C3AFA" w:rsidRDefault="00D260F7" w:rsidP="000C3AF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1.2. </w:t>
      </w:r>
      <w:r w:rsidR="00C97230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="00C97230">
        <w:rPr>
          <w:rFonts w:ascii="PT Astra Serif" w:hAnsi="PT Astra Serif"/>
          <w:sz w:val="28"/>
          <w:szCs w:val="28"/>
        </w:rPr>
        <w:t>Пеновского</w:t>
      </w:r>
      <w:proofErr w:type="spellEnd"/>
      <w:r w:rsidR="00C97230">
        <w:rPr>
          <w:rFonts w:ascii="PT Astra Serif" w:hAnsi="PT Astra Serif"/>
          <w:sz w:val="28"/>
          <w:szCs w:val="28"/>
        </w:rPr>
        <w:t xml:space="preserve"> муниципального округа Тверской  области</w:t>
      </w:r>
      <w:r w:rsidR="003C268B" w:rsidRPr="000C3AFA">
        <w:rPr>
          <w:rFonts w:ascii="PT Astra Serif" w:hAnsi="PT Astra Serif"/>
          <w:i/>
          <w:sz w:val="28"/>
          <w:szCs w:val="28"/>
        </w:rPr>
        <w:t xml:space="preserve"> </w:t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EC0A01" w:rsidRPr="000C3AFA" w:rsidRDefault="00D260F7" w:rsidP="000C3AFA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1.3. </w:t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3C268B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3C268B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C86909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7280" w:rsidRPr="00804BE0" w:rsidRDefault="002C7280" w:rsidP="002C7280">
      <w:pPr>
        <w:pStyle w:val="1"/>
        <w:tabs>
          <w:tab w:val="left" w:pos="1411"/>
        </w:tabs>
        <w:spacing w:after="0"/>
        <w:ind w:left="709"/>
        <w:jc w:val="both"/>
        <w:rPr>
          <w:rFonts w:ascii="PT Astra Serif" w:hAnsi="PT Astra Serif"/>
        </w:rPr>
      </w:pPr>
    </w:p>
    <w:p w:rsidR="000E5E56" w:rsidRPr="00804BE0" w:rsidRDefault="000E5E56" w:rsidP="002C7280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7D5DFF">
        <w:rPr>
          <w:rFonts w:ascii="PT Astra Serif" w:hAnsi="PT Astra Serif"/>
          <w:b/>
          <w:sz w:val="28"/>
        </w:rPr>
        <w:t>Администрации</w:t>
      </w:r>
      <w:r w:rsidR="00C97230">
        <w:rPr>
          <w:rFonts w:ascii="PT Astra Serif" w:hAnsi="PT Astra Serif"/>
          <w:b/>
          <w:sz w:val="28"/>
        </w:rPr>
        <w:t xml:space="preserve"> </w:t>
      </w:r>
      <w:proofErr w:type="spellStart"/>
      <w:r w:rsidR="00C97230">
        <w:rPr>
          <w:rFonts w:ascii="PT Astra Serif" w:hAnsi="PT Astra Serif"/>
          <w:b/>
          <w:sz w:val="28"/>
        </w:rPr>
        <w:t>Пеновского</w:t>
      </w:r>
      <w:proofErr w:type="spellEnd"/>
      <w:r w:rsidR="00C97230">
        <w:rPr>
          <w:rFonts w:ascii="PT Astra Serif" w:hAnsi="PT Astra Serif"/>
          <w:b/>
          <w:sz w:val="28"/>
        </w:rPr>
        <w:t xml:space="preserve"> муниципального округа Тверской  области</w:t>
      </w:r>
    </w:p>
    <w:p w:rsidR="003F4FBB" w:rsidRPr="00804BE0" w:rsidRDefault="003F4FBB" w:rsidP="003F4FBB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7550D" w:rsidRPr="00804BE0" w:rsidRDefault="0097550D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2.1.</w:t>
      </w:r>
      <w:r w:rsidR="009B2B56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0F25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804BE0" w:rsidRPr="00804BE0">
        <w:rPr>
          <w:rFonts w:ascii="PT Astra Serif" w:hAnsi="PT Astra Serif"/>
          <w:color w:val="000000"/>
          <w:shd w:val="clear" w:color="auto" w:fill="FFFFFF"/>
          <w:lang w:eastAsia="ru-RU"/>
        </w:rPr>
        <w:t xml:space="preserve"> </w:t>
      </w:r>
      <w:r w:rsidR="00804BE0" w:rsidRPr="000C3AFA">
        <w:rPr>
          <w:rFonts w:ascii="PT Astra Serif" w:hAnsi="PT Astra Serif"/>
          <w:sz w:val="28"/>
          <w:szCs w:val="28"/>
          <w:lang w:eastAsia="ru-RU"/>
        </w:rPr>
        <w:t>«Капиталовложения»</w:t>
      </w:r>
      <w:r w:rsidR="00D254B8" w:rsidRPr="000C3AF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254B8" w:rsidRPr="00D75256">
        <w:rPr>
          <w:rFonts w:ascii="PT Astra Serif" w:hAnsi="PT Astra Serif"/>
          <w:sz w:val="28"/>
          <w:szCs w:val="28"/>
          <w:lang w:eastAsia="ru-RU"/>
        </w:rPr>
        <w:t>(</w:t>
      </w:r>
      <w:r w:rsidR="00D254B8" w:rsidRPr="00D75256">
        <w:rPr>
          <w:rFonts w:ascii="PT Astra Serif" w:hAnsi="PT Astra Serif"/>
          <w:sz w:val="28"/>
          <w:szCs w:val="28"/>
        </w:rPr>
        <w:t>но не ранее ввода в эксплуатацию указанной государственной информационной системы),</w:t>
      </w:r>
      <w:r w:rsidR="009D0F25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статьями 7 и 8 Федерального закона 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0E5E56" w:rsidRPr="00804BE0" w:rsidRDefault="000E5E56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0E5E56" w:rsidRPr="00804BE0" w:rsidRDefault="000E5E56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2</w:t>
      </w:r>
      <w:r w:rsidRPr="00804BE0">
        <w:rPr>
          <w:rFonts w:ascii="PT Astra Serif" w:hAnsi="PT Astra Serif"/>
          <w:sz w:val="28"/>
          <w:szCs w:val="28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0B6BD4" w:rsidRPr="00804BE0" w:rsidRDefault="000E5E56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</w:t>
      </w:r>
      <w:r w:rsidRPr="00804BE0">
        <w:rPr>
          <w:rFonts w:ascii="PT Astra Serif" w:hAnsi="PT Astra Serif"/>
          <w:sz w:val="28"/>
          <w:szCs w:val="28"/>
          <w:lang w:eastAsia="ru-RU"/>
        </w:rPr>
        <w:lastRenderedPageBreak/>
        <w:t>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804BE0">
        <w:rPr>
          <w:rFonts w:ascii="PT Astra Serif" w:hAnsi="PT Astra Serif"/>
          <w:sz w:val="28"/>
          <w:szCs w:val="28"/>
          <w:lang w:eastAsia="ru-RU"/>
        </w:rPr>
        <w:t xml:space="preserve"> требования к ним;</w:t>
      </w:r>
      <w:r w:rsidR="000B6BD4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2)</w:t>
      </w:r>
      <w:r w:rsidR="00C35C15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указание на этапы реализации инвестиционного проекта, а также применительно к каждому такому этапу: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</w:t>
      </w:r>
      <w:r w:rsidR="00011F77" w:rsidRPr="00804BE0">
        <w:rPr>
          <w:rFonts w:ascii="PT Astra Serif" w:hAnsi="PT Astra Serif"/>
          <w:sz w:val="28"/>
          <w:szCs w:val="28"/>
          <w:lang w:eastAsia="ru-RU"/>
        </w:rPr>
        <w:t>;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2.1) срок осуществления капиталовложений в установленном объеме;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2.3) объем капиталовложений;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2.4) объем планируемых к возмещению затрат, указанных в части 1 статьи 15 Федерального закона</w:t>
      </w:r>
      <w:r w:rsidR="00011F77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1F77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и планируемые сроки их возмещения;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3) сведения о предельно допустимых отклонениях от параметров реализации инвестиционного проекта, указанных в п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одпунктах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2 - 2.2 </w:t>
      </w:r>
      <w:r w:rsidR="00B43714">
        <w:rPr>
          <w:rFonts w:ascii="PT Astra Serif" w:hAnsi="PT Astra Serif"/>
          <w:sz w:val="28"/>
          <w:szCs w:val="28"/>
          <w:lang w:eastAsia="ru-RU"/>
        </w:rPr>
        <w:t xml:space="preserve">настоящего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11F77" w:rsidRPr="000C3AFA">
        <w:rPr>
          <w:rFonts w:ascii="PT Astra Serif" w:hAnsi="PT Astra Serif"/>
          <w:sz w:val="28"/>
          <w:szCs w:val="28"/>
          <w:lang w:eastAsia="ru-RU"/>
        </w:rPr>
        <w:t>Порядка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в следующих пределах: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t xml:space="preserve">а) 25 процентов - в случае, если соглашение о защите и поощрении капиталовложений было заключено в порядке </w:t>
      </w:r>
      <w:r w:rsidRPr="00D75256">
        <w:rPr>
          <w:rFonts w:ascii="PT Astra Serif" w:hAnsi="PT Astra Serif"/>
          <w:sz w:val="28"/>
          <w:szCs w:val="28"/>
          <w:lang w:eastAsia="ru-RU"/>
        </w:rPr>
        <w:t>публичной проектной инициативы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и условиями конкурса не предусмотрено меньшее значение допустимого отклонения, а также в случае, указанном в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под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пункте 2.1 </w:t>
      </w:r>
      <w:r w:rsidR="00F13981" w:rsidRPr="000C3AFA">
        <w:rPr>
          <w:rFonts w:ascii="PT Astra Serif" w:hAnsi="PT Astra Serif"/>
          <w:sz w:val="28"/>
          <w:szCs w:val="28"/>
          <w:lang w:eastAsia="ru-RU"/>
        </w:rPr>
        <w:t>настоящего</w:t>
      </w:r>
      <w:r w:rsidR="00F13981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11F77" w:rsidRPr="000C3AFA">
        <w:rPr>
          <w:rFonts w:ascii="PT Astra Serif" w:hAnsi="PT Astra Serif"/>
          <w:sz w:val="28"/>
          <w:szCs w:val="28"/>
          <w:lang w:eastAsia="ru-RU"/>
        </w:rPr>
        <w:t>Порядка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если соглашение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б) 40 процентов - в случаях, указанных в подпунктах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«</w:t>
      </w:r>
      <w:r w:rsidRPr="00804BE0">
        <w:rPr>
          <w:rFonts w:ascii="PT Astra Serif" w:hAnsi="PT Astra Serif"/>
          <w:sz w:val="28"/>
          <w:szCs w:val="28"/>
          <w:lang w:eastAsia="ru-RU"/>
        </w:rPr>
        <w:t>а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-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«</w:t>
      </w:r>
      <w:r w:rsidRPr="00804BE0">
        <w:rPr>
          <w:rFonts w:ascii="PT Astra Serif" w:hAnsi="PT Astra Serif"/>
          <w:sz w:val="28"/>
          <w:szCs w:val="28"/>
          <w:lang w:eastAsia="ru-RU"/>
        </w:rPr>
        <w:t>в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под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пункта 2 и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под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пункте 2.2 </w:t>
      </w:r>
      <w:r w:rsidR="00F13981" w:rsidRPr="000C3AFA">
        <w:rPr>
          <w:rFonts w:ascii="PT Astra Serif" w:hAnsi="PT Astra Serif"/>
          <w:sz w:val="28"/>
          <w:szCs w:val="28"/>
          <w:lang w:eastAsia="ru-RU"/>
        </w:rPr>
        <w:t>настоящего</w:t>
      </w:r>
      <w:r w:rsidR="00F13981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11F77" w:rsidRPr="000C3AFA">
        <w:rPr>
          <w:rFonts w:ascii="PT Astra Serif" w:hAnsi="PT Astra Serif"/>
          <w:sz w:val="28"/>
          <w:szCs w:val="28"/>
          <w:lang w:eastAsia="ru-RU"/>
        </w:rPr>
        <w:t>Порядка (значения предельно допустимых отклонений определяются в соответствии с порядком, установленным Правительством Российской Федерации)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4) срок применения стабилизационной оговорки в пределах сроков, установленных частями 10 и 11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13981" w:rsidRPr="000C3AFA">
        <w:rPr>
          <w:rFonts w:ascii="PT Astra Serif" w:hAnsi="PT Astra Serif"/>
          <w:sz w:val="28"/>
          <w:szCs w:val="28"/>
          <w:lang w:eastAsia="ru-RU"/>
        </w:rPr>
        <w:t>статьи</w:t>
      </w:r>
      <w:r w:rsidR="00F13981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10 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</w:t>
      </w:r>
      <w:r w:rsidR="00F13981" w:rsidRPr="00804BE0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</w:t>
      </w:r>
      <w:proofErr w:type="gramEnd"/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и </w:t>
      </w:r>
      <w:proofErr w:type="gramStart"/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поощрении</w:t>
      </w:r>
      <w:proofErr w:type="gramEnd"/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а также сроки предоставления и </w:t>
      </w:r>
      <w:r w:rsidRPr="00804BE0">
        <w:rPr>
          <w:rFonts w:ascii="PT Astra Serif" w:hAnsi="PT Astra Serif"/>
          <w:sz w:val="28"/>
          <w:szCs w:val="28"/>
          <w:lang w:eastAsia="ru-RU"/>
        </w:rPr>
        <w:lastRenderedPageBreak/>
        <w:t xml:space="preserve">объемы субсидий, указанных в пункте 2 части 3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t xml:space="preserve">6) указание на обязанность </w:t>
      </w:r>
      <w:r w:rsidR="00D75256">
        <w:rPr>
          <w:rFonts w:ascii="PT Astra Serif" w:hAnsi="PT Astra Serif"/>
          <w:sz w:val="28"/>
          <w:szCs w:val="28"/>
          <w:lang w:eastAsia="ru-RU"/>
        </w:rPr>
        <w:t>муниципального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</w:t>
      </w:r>
      <w:r w:rsidR="00D752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D5DFF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97230" w:rsidRPr="007D5DFF">
        <w:rPr>
          <w:rFonts w:ascii="PT Astra Serif" w:hAnsi="PT Astra Serif"/>
          <w:sz w:val="28"/>
          <w:szCs w:val="28"/>
          <w:lang w:eastAsia="ru-RU"/>
        </w:rPr>
        <w:t>Пеновск</w:t>
      </w:r>
      <w:r w:rsidR="007D5DFF">
        <w:rPr>
          <w:rFonts w:ascii="PT Astra Serif" w:hAnsi="PT Astra Serif"/>
          <w:sz w:val="28"/>
          <w:szCs w:val="28"/>
          <w:lang w:eastAsia="ru-RU"/>
        </w:rPr>
        <w:t>ий</w:t>
      </w:r>
      <w:proofErr w:type="spellEnd"/>
      <w:r w:rsidR="00C97230" w:rsidRPr="007D5DFF">
        <w:rPr>
          <w:rFonts w:ascii="PT Astra Serif" w:hAnsi="PT Astra Serif"/>
          <w:sz w:val="28"/>
          <w:szCs w:val="28"/>
          <w:lang w:eastAsia="ru-RU"/>
        </w:rPr>
        <w:t xml:space="preserve"> муниципальн</w:t>
      </w:r>
      <w:r w:rsidR="007D5DFF">
        <w:rPr>
          <w:rFonts w:ascii="PT Astra Serif" w:hAnsi="PT Astra Serif"/>
          <w:sz w:val="28"/>
          <w:szCs w:val="28"/>
          <w:lang w:eastAsia="ru-RU"/>
        </w:rPr>
        <w:t>ый</w:t>
      </w:r>
      <w:r w:rsidR="00C97230" w:rsidRPr="007D5DFF">
        <w:rPr>
          <w:rFonts w:ascii="PT Astra Serif" w:hAnsi="PT Astra Serif"/>
          <w:sz w:val="28"/>
          <w:szCs w:val="28"/>
          <w:lang w:eastAsia="ru-RU"/>
        </w:rPr>
        <w:t xml:space="preserve"> округ Тверской  области</w:t>
      </w:r>
      <w:r w:rsidR="00D752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sz w:val="28"/>
          <w:szCs w:val="28"/>
          <w:lang w:eastAsia="ru-RU"/>
        </w:rPr>
        <w:t>в связи с реал</w:t>
      </w:r>
      <w:r w:rsidR="00D75256">
        <w:rPr>
          <w:rFonts w:ascii="PT Astra Serif" w:hAnsi="PT Astra Serif"/>
          <w:sz w:val="28"/>
          <w:szCs w:val="28"/>
          <w:lang w:eastAsia="ru-RU"/>
        </w:rPr>
        <w:t xml:space="preserve">изацией инвестиционного проекта, </w:t>
      </w:r>
      <w:r w:rsidRPr="00804BE0">
        <w:rPr>
          <w:rFonts w:ascii="PT Astra Serif" w:hAnsi="PT Astra Serif"/>
          <w:sz w:val="28"/>
          <w:szCs w:val="28"/>
          <w:lang w:eastAsia="ru-RU"/>
        </w:rPr>
        <w:t>а именно зем</w:t>
      </w:r>
      <w:r w:rsidR="00D75256">
        <w:rPr>
          <w:rFonts w:ascii="PT Astra Serif" w:hAnsi="PT Astra Serif"/>
          <w:sz w:val="28"/>
          <w:szCs w:val="28"/>
          <w:lang w:eastAsia="ru-RU"/>
        </w:rPr>
        <w:t>ельного налога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: </w:t>
      </w:r>
      <w:proofErr w:type="gramEnd"/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а) на возмещение реального ущерба в соответствии с порядком, предусмотренным статьей 12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№ 69-ФЗ </w:t>
      </w:r>
      <w:r w:rsidR="00ED6D64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в том числе в случаях, предусмотренных частью 3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б) на возмещение понесенных затрат, предусмотренных статьей 15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(в случае, если </w:t>
      </w:r>
      <w:r w:rsidR="00D75256">
        <w:rPr>
          <w:rFonts w:ascii="PT Astra Serif" w:hAnsi="PT Astra Serif"/>
          <w:sz w:val="28"/>
          <w:szCs w:val="28"/>
          <w:lang w:eastAsia="ru-RU"/>
        </w:rPr>
        <w:t xml:space="preserve">муниципальным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образованием было принято решение о возмещении таких затрат);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DA358C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9) иные условия, предусмотренные Федеральным законом </w:t>
      </w:r>
      <w:r w:rsidR="006347F4" w:rsidRPr="000C3AFA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</w:t>
      </w:r>
      <w:r w:rsidR="000C3AFA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6347F4" w:rsidRPr="000C3AFA">
        <w:rPr>
          <w:rFonts w:ascii="PT Astra Serif" w:eastAsia="Lucida Sans Unicode" w:hAnsi="PT Astra Serif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="006347F4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99231C" w:rsidRPr="000C3AFA" w:rsidRDefault="00F13981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2.3.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Решение о заключении соглашения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 защите и поощрении капиталовложений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принимается в форме </w:t>
      </w:r>
      <w:r w:rsidR="00052B05">
        <w:rPr>
          <w:rFonts w:ascii="PT Astra Serif" w:hAnsi="PT Astra Serif"/>
          <w:color w:val="000000"/>
          <w:sz w:val="28"/>
          <w:szCs w:val="28"/>
          <w:lang w:eastAsia="ru-RU"/>
        </w:rPr>
        <w:t>распоряжения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C97230">
        <w:rPr>
          <w:rFonts w:ascii="PT Astra Serif" w:hAnsi="PT Astra Serif"/>
          <w:sz w:val="28"/>
          <w:szCs w:val="28"/>
        </w:rPr>
        <w:t>Администраци</w:t>
      </w:r>
      <w:r w:rsidR="007D5DFF">
        <w:rPr>
          <w:rFonts w:ascii="PT Astra Serif" w:hAnsi="PT Astra Serif"/>
          <w:sz w:val="28"/>
          <w:szCs w:val="28"/>
        </w:rPr>
        <w:t>и</w:t>
      </w:r>
      <w:r w:rsidR="00C9723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97230">
        <w:rPr>
          <w:rFonts w:ascii="PT Astra Serif" w:hAnsi="PT Astra Serif"/>
          <w:sz w:val="28"/>
          <w:szCs w:val="28"/>
        </w:rPr>
        <w:t>Пеновского</w:t>
      </w:r>
      <w:proofErr w:type="spellEnd"/>
      <w:r w:rsidR="00C97230">
        <w:rPr>
          <w:rFonts w:ascii="PT Astra Serif" w:hAnsi="PT Astra Serif"/>
          <w:sz w:val="28"/>
          <w:szCs w:val="28"/>
        </w:rPr>
        <w:t xml:space="preserve"> муниципального округа Тверской  области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99231C" w:rsidRPr="000C3AFA" w:rsidRDefault="0099231C" w:rsidP="00804BE0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2.4. От имени </w:t>
      </w:r>
      <w:r w:rsidR="00C97230">
        <w:rPr>
          <w:rFonts w:ascii="PT Astra Serif" w:hAnsi="PT Astra Serif"/>
          <w:sz w:val="28"/>
          <w:szCs w:val="28"/>
        </w:rPr>
        <w:t>Администраци</w:t>
      </w:r>
      <w:r w:rsidR="00451816">
        <w:rPr>
          <w:rFonts w:ascii="PT Astra Serif" w:hAnsi="PT Astra Serif"/>
          <w:sz w:val="28"/>
          <w:szCs w:val="28"/>
        </w:rPr>
        <w:t>и</w:t>
      </w:r>
      <w:r w:rsidR="00C9723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97230">
        <w:rPr>
          <w:rFonts w:ascii="PT Astra Serif" w:hAnsi="PT Astra Serif"/>
          <w:sz w:val="28"/>
          <w:szCs w:val="28"/>
        </w:rPr>
        <w:t>Пеновского</w:t>
      </w:r>
      <w:proofErr w:type="spellEnd"/>
      <w:r w:rsidR="00C97230">
        <w:rPr>
          <w:rFonts w:ascii="PT Astra Serif" w:hAnsi="PT Astra Serif"/>
          <w:sz w:val="28"/>
          <w:szCs w:val="28"/>
        </w:rPr>
        <w:t xml:space="preserve"> муниципального округа Тверской  области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соглашение о защите и поощрении капиталовложений подлежит подписанию </w:t>
      </w:r>
      <w:r w:rsidR="00451816">
        <w:rPr>
          <w:rFonts w:ascii="PT Astra Serif" w:hAnsi="PT Astra Serif"/>
          <w:color w:val="000000"/>
          <w:sz w:val="28"/>
          <w:szCs w:val="28"/>
          <w:lang w:eastAsia="ru-RU" w:bidi="ru-RU"/>
        </w:rPr>
        <w:t>Г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лавой </w:t>
      </w:r>
      <w:proofErr w:type="spellStart"/>
      <w:r w:rsidR="00C97230">
        <w:rPr>
          <w:rFonts w:ascii="PT Astra Serif" w:hAnsi="PT Astra Serif"/>
          <w:sz w:val="28"/>
          <w:szCs w:val="28"/>
        </w:rPr>
        <w:t>Пеновского</w:t>
      </w:r>
      <w:proofErr w:type="spellEnd"/>
      <w:r w:rsidR="00C97230">
        <w:rPr>
          <w:rFonts w:ascii="PT Astra Serif" w:hAnsi="PT Astra Serif"/>
          <w:sz w:val="28"/>
          <w:szCs w:val="28"/>
        </w:rPr>
        <w:t xml:space="preserve"> муниципального округа Тверской  области</w:t>
      </w:r>
      <w:r w:rsidRPr="000C3AFA">
        <w:rPr>
          <w:rFonts w:ascii="PT Astra Serif" w:hAnsi="PT Astra Serif"/>
          <w:i/>
          <w:sz w:val="28"/>
          <w:szCs w:val="28"/>
        </w:rPr>
        <w:t>.</w:t>
      </w:r>
    </w:p>
    <w:p w:rsidR="0099231C" w:rsidRPr="00804BE0" w:rsidRDefault="00F13981" w:rsidP="00804BE0">
      <w:pPr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2.5. </w:t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 xml:space="preserve">Для подписания соглашения о защите и поощрении капиталовложений в государственной информационной системе </w:t>
      </w:r>
      <w:r w:rsidR="00804BE0" w:rsidRPr="000C3AFA">
        <w:rPr>
          <w:rFonts w:ascii="PT Astra Serif" w:hAnsi="PT Astra Serif"/>
          <w:sz w:val="28"/>
          <w:szCs w:val="28"/>
          <w:lang w:eastAsia="ru-RU"/>
        </w:rPr>
        <w:t>«</w:t>
      </w:r>
      <w:r w:rsidR="00804BE0" w:rsidRPr="000C3AFA">
        <w:rPr>
          <w:rFonts w:ascii="PT Astra Serif" w:hAnsi="PT Astra Serif"/>
          <w:sz w:val="28"/>
          <w:szCs w:val="28"/>
        </w:rPr>
        <w:t>Капиталовложения»</w:t>
      </w:r>
      <w:r w:rsidR="00804BE0" w:rsidRPr="000C3AFA">
        <w:rPr>
          <w:rFonts w:ascii="PT Astra Serif" w:hAnsi="PT Astra Serif"/>
        </w:rPr>
        <w:t xml:space="preserve"> </w:t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>используется электронная подпись</w:t>
      </w:r>
      <w:r w:rsidR="00601A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01A5E" w:rsidRPr="00D75256">
        <w:rPr>
          <w:rFonts w:ascii="PT Astra Serif" w:hAnsi="PT Astra Serif"/>
          <w:sz w:val="28"/>
          <w:szCs w:val="28"/>
          <w:lang w:eastAsia="ru-RU"/>
        </w:rPr>
        <w:t>(</w:t>
      </w:r>
      <w:r w:rsidR="00601A5E" w:rsidRPr="00D75256">
        <w:rPr>
          <w:rFonts w:ascii="PT Astra Serif" w:hAnsi="PT Astra Serif"/>
          <w:sz w:val="28"/>
          <w:szCs w:val="28"/>
        </w:rPr>
        <w:t>но не ранее ввода в эксплуатацию указанной государственной информационной системы)</w:t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>.</w:t>
      </w:r>
      <w:r w:rsidR="0099231C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A358C" w:rsidRPr="000C3AFA" w:rsidRDefault="00DA358C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2.6. </w:t>
      </w:r>
      <w:proofErr w:type="gramStart"/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3534BA" w:rsidRPr="000C3AFA">
        <w:rPr>
          <w:rFonts w:ascii="PT Astra Serif" w:hAnsi="PT Astra Serif"/>
          <w:sz w:val="28"/>
          <w:szCs w:val="28"/>
        </w:rPr>
        <w:t>(дополнительное соглашение к нему)</w:t>
      </w:r>
      <w:r w:rsidR="003534B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признается заключенным с даты регистрации соответствующего соглашения (внесения в</w:t>
      </w:r>
      <w:r w:rsidR="00DE0D24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реестр соглашений</w:t>
      </w:r>
      <w:r w:rsidR="008E6174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8E6174" w:rsidRPr="000C3AFA">
        <w:rPr>
          <w:rFonts w:ascii="PT Astra Serif" w:hAnsi="PT Astra Serif"/>
          <w:sz w:val="28"/>
          <w:szCs w:val="28"/>
          <w:lang w:eastAsia="ru-RU"/>
        </w:rPr>
        <w:t>о защите и поощрении капиталовложений (далее – реестр соглашений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).</w:t>
      </w:r>
      <w:proofErr w:type="gramEnd"/>
    </w:p>
    <w:p w:rsidR="00DA358C" w:rsidRPr="00804BE0" w:rsidRDefault="0099231C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 xml:space="preserve">2.7.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3534BA" w:rsidRPr="000C3AFA">
        <w:rPr>
          <w:rFonts w:ascii="PT Astra Serif" w:hAnsi="PT Astra Serif"/>
          <w:sz w:val="28"/>
          <w:szCs w:val="28"/>
        </w:rPr>
        <w:t xml:space="preserve">(дополнительное соглашение к нему)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подлежит включению в реестр соглашений не позднее пяти рабочих дней </w:t>
      </w:r>
      <w:proofErr w:type="gramStart"/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с даты подписания</w:t>
      </w:r>
      <w:proofErr w:type="gramEnd"/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DE0D24" w:rsidRPr="00804BE0" w:rsidRDefault="0099231C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2.8.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</w:t>
      </w:r>
      <w:r w:rsid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в орган местного самоуправления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информацию</w:t>
      </w:r>
      <w:r w:rsidR="00DE0D24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о реализации соответствующего этапа инвестиционного проекта, подлежащую отражению в реестре соглашений.</w:t>
      </w:r>
    </w:p>
    <w:p w:rsidR="00010699" w:rsidRPr="00804BE0" w:rsidRDefault="0099231C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2.9. </w:t>
      </w:r>
      <w:r w:rsidR="003E7D0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А</w:t>
      </w:r>
      <w:r w:rsidR="00601A5E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</w:t>
      </w:r>
      <w:r w:rsidR="00DE0D24" w:rsidRPr="000C3A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97230">
        <w:rPr>
          <w:rFonts w:ascii="PT Astra Serif" w:hAnsi="PT Astra Serif"/>
          <w:sz w:val="28"/>
          <w:szCs w:val="28"/>
        </w:rPr>
        <w:t>Пеновского</w:t>
      </w:r>
      <w:proofErr w:type="spellEnd"/>
      <w:r w:rsidR="00C97230">
        <w:rPr>
          <w:rFonts w:ascii="PT Astra Serif" w:hAnsi="PT Astra Serif"/>
          <w:sz w:val="28"/>
          <w:szCs w:val="28"/>
        </w:rPr>
        <w:t xml:space="preserve"> муниципального округа Тверской  области</w:t>
      </w:r>
      <w:r w:rsidR="000C3AFA" w:rsidRPr="000C3AFA">
        <w:rPr>
          <w:rFonts w:ascii="PT Astra Serif" w:hAnsi="PT Astra Serif"/>
          <w:i/>
          <w:sz w:val="28"/>
          <w:szCs w:val="28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осуществляет мониторинг</w:t>
      </w:r>
      <w:r w:rsidR="00010699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  <w:r w:rsidR="0001069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</w:p>
    <w:p w:rsidR="003E7D0A" w:rsidRPr="00804BE0" w:rsidRDefault="0099231C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2.10. </w:t>
      </w:r>
      <w:r w:rsidR="003E7D0A" w:rsidRPr="000C3AFA">
        <w:rPr>
          <w:rFonts w:ascii="PT Astra Serif" w:hAnsi="PT Astra Serif"/>
          <w:sz w:val="28"/>
          <w:szCs w:val="28"/>
        </w:rPr>
        <w:t xml:space="preserve">По итогам проведения </w:t>
      </w:r>
      <w:proofErr w:type="gramStart"/>
      <w:r w:rsidR="003E7D0A" w:rsidRPr="000C3AFA">
        <w:rPr>
          <w:rFonts w:ascii="PT Astra Serif" w:hAnsi="PT Astra Serif"/>
          <w:sz w:val="28"/>
          <w:szCs w:val="28"/>
        </w:rPr>
        <w:t>указанной</w:t>
      </w:r>
      <w:proofErr w:type="gramEnd"/>
      <w:r w:rsidR="003E7D0A" w:rsidRPr="000C3AFA">
        <w:rPr>
          <w:rFonts w:ascii="PT Astra Serif" w:hAnsi="PT Astra Serif"/>
          <w:sz w:val="28"/>
          <w:szCs w:val="28"/>
        </w:rPr>
        <w:t xml:space="preserve"> в пункте </w:t>
      </w:r>
      <w:r w:rsidR="002B2093" w:rsidRPr="000C3AFA">
        <w:rPr>
          <w:rFonts w:ascii="PT Astra Serif" w:hAnsi="PT Astra Serif"/>
          <w:sz w:val="28"/>
          <w:szCs w:val="28"/>
        </w:rPr>
        <w:t xml:space="preserve">2.9. </w:t>
      </w:r>
      <w:r w:rsidR="003E7D0A" w:rsidRPr="000C3AFA">
        <w:rPr>
          <w:rFonts w:ascii="PT Astra Serif" w:hAnsi="PT Astra Serif"/>
          <w:sz w:val="28"/>
          <w:szCs w:val="28"/>
        </w:rPr>
        <w:t xml:space="preserve">Порядка процедуры </w:t>
      </w:r>
      <w:r w:rsidR="00C97230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="00C97230">
        <w:rPr>
          <w:rFonts w:ascii="PT Astra Serif" w:hAnsi="PT Astra Serif"/>
          <w:sz w:val="28"/>
          <w:szCs w:val="28"/>
        </w:rPr>
        <w:t>Пеновского</w:t>
      </w:r>
      <w:proofErr w:type="spellEnd"/>
      <w:r w:rsidR="00C97230">
        <w:rPr>
          <w:rFonts w:ascii="PT Astra Serif" w:hAnsi="PT Astra Serif"/>
          <w:sz w:val="28"/>
          <w:szCs w:val="28"/>
        </w:rPr>
        <w:t xml:space="preserve"> муниципального округа Тверской  области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в</w:t>
      </w:r>
      <w:proofErr w:type="gramEnd"/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E7D0A" w:rsidRPr="000C3AFA">
        <w:rPr>
          <w:rFonts w:ascii="PT Astra Serif" w:hAnsi="PT Astra Serif"/>
          <w:sz w:val="28"/>
          <w:szCs w:val="28"/>
          <w:lang w:eastAsia="ru-RU"/>
        </w:rPr>
        <w:t>уполномоченный</w:t>
      </w:r>
      <w:proofErr w:type="gramEnd"/>
      <w:r w:rsidR="003E7D0A" w:rsidRPr="000C3AFA">
        <w:rPr>
          <w:rFonts w:ascii="PT Astra Serif" w:hAnsi="PT Astra Serif"/>
          <w:sz w:val="28"/>
          <w:szCs w:val="28"/>
          <w:lang w:eastAsia="ru-RU"/>
        </w:rPr>
        <w:t xml:space="preserve"> федеральный орган исполнительной власти.</w:t>
      </w:r>
      <w:r w:rsidR="003E7D0A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7550D" w:rsidRPr="00804BE0" w:rsidRDefault="0097550D" w:rsidP="003E7D0A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3F4FBB" w:rsidRPr="00804BE0" w:rsidRDefault="000E5E56" w:rsidP="003F4FBB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>3.</w:t>
      </w:r>
      <w:r w:rsidR="003F4FBB"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>Условия</w:t>
      </w:r>
      <w:r w:rsidR="003F4FBB"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97230">
        <w:rPr>
          <w:rFonts w:ascii="PT Astra Serif" w:hAnsi="PT Astra Serif"/>
          <w:b/>
          <w:sz w:val="28"/>
        </w:rPr>
        <w:t>Администраци</w:t>
      </w:r>
      <w:r w:rsidR="00451816">
        <w:rPr>
          <w:rFonts w:ascii="PT Astra Serif" w:hAnsi="PT Astra Serif"/>
          <w:b/>
          <w:sz w:val="28"/>
        </w:rPr>
        <w:t>и</w:t>
      </w:r>
      <w:r w:rsidR="00C97230">
        <w:rPr>
          <w:rFonts w:ascii="PT Astra Serif" w:hAnsi="PT Astra Serif"/>
          <w:b/>
          <w:sz w:val="28"/>
        </w:rPr>
        <w:t xml:space="preserve"> </w:t>
      </w:r>
      <w:proofErr w:type="spellStart"/>
      <w:r w:rsidR="00C97230">
        <w:rPr>
          <w:rFonts w:ascii="PT Astra Serif" w:hAnsi="PT Astra Serif"/>
          <w:b/>
          <w:sz w:val="28"/>
        </w:rPr>
        <w:t>Пеновского</w:t>
      </w:r>
      <w:proofErr w:type="spellEnd"/>
      <w:r w:rsidR="00C97230">
        <w:rPr>
          <w:rFonts w:ascii="PT Astra Serif" w:hAnsi="PT Astra Serif"/>
          <w:b/>
          <w:sz w:val="28"/>
        </w:rPr>
        <w:t xml:space="preserve"> муниципального округа Тверской  области</w:t>
      </w:r>
    </w:p>
    <w:p w:rsidR="003F4FBB" w:rsidRPr="00804BE0" w:rsidRDefault="003F4FBB" w:rsidP="003F4FBB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E5E56" w:rsidRPr="00804BE0" w:rsidRDefault="000E5E56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</w:t>
      </w:r>
      <w:r w:rsidR="000C3AFA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1</w:t>
      </w:r>
      <w:r w:rsidRPr="00804BE0">
        <w:rPr>
          <w:rFonts w:ascii="PT Astra Serif" w:hAnsi="PT Astra Serif"/>
          <w:lang w:eastAsia="ru-RU"/>
        </w:rPr>
        <w:t xml:space="preserve">) 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игорный бизнес; 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99231C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4) оптовая и розничная торговля; 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 xml:space="preserve">строительства таких домов в соответствии с договором о комплексном развитии территории). </w:t>
      </w:r>
    </w:p>
    <w:p w:rsidR="00C86909" w:rsidRPr="00804BE0" w:rsidRDefault="00804BE0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3.2. </w:t>
      </w:r>
      <w:r w:rsidR="00C8690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 соглашению о защите и поощрении капиталовложений </w:t>
      </w:r>
      <w:r w:rsidR="00C97230" w:rsidRPr="00451816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 w:rsidR="00C97230" w:rsidRPr="00451816">
        <w:rPr>
          <w:rFonts w:ascii="PT Astra Serif" w:hAnsi="PT Astra Serif"/>
          <w:color w:val="000000"/>
          <w:sz w:val="28"/>
          <w:szCs w:val="28"/>
          <w:lang w:eastAsia="ru-RU" w:bidi="ru-RU"/>
        </w:rPr>
        <w:t>Пеновского</w:t>
      </w:r>
      <w:proofErr w:type="spellEnd"/>
      <w:r w:rsidR="00C97230" w:rsidRPr="00451816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муниципального округа Тверской  области</w:t>
      </w:r>
      <w:r w:rsidR="00C8690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C86909" w:rsidRPr="00804BE0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:rsidR="00C86909" w:rsidRPr="00804BE0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C86909" w:rsidRPr="00804BE0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3)</w:t>
      </w:r>
      <w:r w:rsidRPr="00804BE0">
        <w:rPr>
          <w:rFonts w:ascii="PT Astra Serif" w:hAnsi="PT Astra Serif"/>
          <w:color w:val="000000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C86909" w:rsidRPr="00804BE0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4)</w:t>
      </w:r>
      <w:r w:rsidRPr="00804BE0">
        <w:rPr>
          <w:rFonts w:ascii="PT Astra Serif" w:hAnsi="PT Astra Serif"/>
          <w:color w:val="000000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86909" w:rsidRPr="00804BE0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5)</w:t>
      </w:r>
      <w:r w:rsidRPr="00804BE0">
        <w:rPr>
          <w:rFonts w:ascii="PT Astra Serif" w:hAnsi="PT Astra Serif"/>
          <w:color w:val="000000"/>
          <w:lang w:eastAsia="ru-RU" w:bidi="ru-RU"/>
        </w:rPr>
        <w:tab/>
      </w:r>
      <w:proofErr w:type="gramStart"/>
      <w:r w:rsidRPr="00804BE0">
        <w:rPr>
          <w:rFonts w:ascii="PT Astra Serif" w:hAnsi="PT Astra Serif"/>
          <w:color w:val="000000"/>
          <w:lang w:eastAsia="ru-RU" w:bidi="ru-RU"/>
        </w:rPr>
        <w:t>устанавливающих</w:t>
      </w:r>
      <w:proofErr w:type="gramEnd"/>
      <w:r w:rsidRPr="00804BE0">
        <w:rPr>
          <w:rFonts w:ascii="PT Astra Serif" w:hAnsi="PT Astra Serif"/>
          <w:color w:val="000000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:rsidR="00804BE0" w:rsidRDefault="00C86909" w:rsidP="00804BE0">
      <w:pPr>
        <w:pStyle w:val="1"/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804BE0">
        <w:rPr>
          <w:rFonts w:ascii="PT Astra Serif" w:hAnsi="PT Astra Serif"/>
          <w:color w:val="000000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804BE0">
        <w:rPr>
          <w:rFonts w:ascii="PT Astra Serif" w:hAnsi="PT Astra Serif"/>
          <w:color w:val="000000"/>
          <w:lang w:eastAsia="ru-RU" w:bidi="ru-RU"/>
        </w:rPr>
        <w:t>ации инвестиционного проекта от</w:t>
      </w:r>
      <w:r w:rsidRPr="00804BE0">
        <w:rPr>
          <w:rFonts w:ascii="PT Astra Serif" w:hAnsi="PT Astra Serif"/>
          <w:color w:val="000000"/>
          <w:lang w:eastAsia="ru-RU"/>
        </w:rPr>
        <w:t xml:space="preserve"> </w:t>
      </w:r>
      <w:r w:rsidR="00C97230" w:rsidRPr="00451816">
        <w:rPr>
          <w:rFonts w:ascii="PT Astra Serif" w:hAnsi="PT Astra Serif"/>
          <w:color w:val="000000"/>
          <w:lang w:eastAsia="ru-RU" w:bidi="ru-RU"/>
        </w:rPr>
        <w:t>Администраци</w:t>
      </w:r>
      <w:r w:rsidR="00451816" w:rsidRPr="00451816">
        <w:rPr>
          <w:rFonts w:ascii="PT Astra Serif" w:hAnsi="PT Astra Serif"/>
          <w:color w:val="000000"/>
          <w:lang w:eastAsia="ru-RU" w:bidi="ru-RU"/>
        </w:rPr>
        <w:t>и</w:t>
      </w:r>
      <w:r w:rsidR="00C97230" w:rsidRPr="00451816">
        <w:rPr>
          <w:rFonts w:ascii="PT Astra Serif" w:hAnsi="PT Astra Serif"/>
          <w:color w:val="000000"/>
          <w:lang w:eastAsia="ru-RU" w:bidi="ru-RU"/>
        </w:rPr>
        <w:t xml:space="preserve"> </w:t>
      </w:r>
      <w:proofErr w:type="spellStart"/>
      <w:r w:rsidR="00C97230" w:rsidRPr="00451816">
        <w:rPr>
          <w:rFonts w:ascii="PT Astra Serif" w:hAnsi="PT Astra Serif"/>
          <w:color w:val="000000"/>
          <w:lang w:eastAsia="ru-RU" w:bidi="ru-RU"/>
        </w:rPr>
        <w:t>Пеновского</w:t>
      </w:r>
      <w:proofErr w:type="spellEnd"/>
      <w:r w:rsidR="00C97230" w:rsidRPr="00451816">
        <w:rPr>
          <w:rFonts w:ascii="PT Astra Serif" w:hAnsi="PT Astra Serif"/>
          <w:color w:val="000000"/>
          <w:lang w:eastAsia="ru-RU" w:bidi="ru-RU"/>
        </w:rPr>
        <w:t xml:space="preserve"> муниципального округа Тверской  области</w:t>
      </w:r>
      <w:r w:rsidRPr="00804BE0">
        <w:rPr>
          <w:rFonts w:ascii="PT Astra Serif" w:hAnsi="PT Astra Serif"/>
          <w:color w:val="000000"/>
          <w:lang w:eastAsia="ru-RU" w:bidi="ru-RU"/>
        </w:rPr>
        <w:t>.</w:t>
      </w:r>
    </w:p>
    <w:p w:rsidR="00C86909" w:rsidRPr="00804BE0" w:rsidRDefault="00804BE0" w:rsidP="00804BE0">
      <w:pPr>
        <w:pStyle w:val="1"/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 xml:space="preserve">3.3. </w:t>
      </w:r>
      <w:r w:rsidR="00F13981" w:rsidRPr="00804BE0">
        <w:rPr>
          <w:rFonts w:ascii="PT Astra Serif" w:hAnsi="PT Astra Serif"/>
          <w:color w:val="000000"/>
          <w:lang w:eastAsia="ru-RU" w:bidi="ru-RU"/>
        </w:rPr>
        <w:t>Администрация</w:t>
      </w:r>
      <w:r w:rsidR="00C86909" w:rsidRPr="00804BE0">
        <w:rPr>
          <w:rFonts w:ascii="PT Astra Serif" w:hAnsi="PT Astra Serif"/>
          <w:color w:val="000000"/>
          <w:lang w:eastAsia="ru-RU"/>
        </w:rPr>
        <w:t xml:space="preserve"> </w:t>
      </w:r>
      <w:proofErr w:type="spellStart"/>
      <w:r w:rsidR="00C97230" w:rsidRPr="00451816">
        <w:rPr>
          <w:rFonts w:ascii="PT Astra Serif" w:hAnsi="PT Astra Serif"/>
          <w:color w:val="000000"/>
          <w:lang w:eastAsia="ru-RU" w:bidi="ru-RU"/>
        </w:rPr>
        <w:t>Пеновского</w:t>
      </w:r>
      <w:proofErr w:type="spellEnd"/>
      <w:r w:rsidR="00C97230" w:rsidRPr="00451816">
        <w:rPr>
          <w:rFonts w:ascii="PT Astra Serif" w:hAnsi="PT Astra Serif"/>
          <w:color w:val="000000"/>
          <w:lang w:eastAsia="ru-RU" w:bidi="ru-RU"/>
        </w:rPr>
        <w:t xml:space="preserve"> муниципального округа Тверской  области</w:t>
      </w:r>
      <w:r w:rsidR="00C86909" w:rsidRPr="00804BE0">
        <w:rPr>
          <w:rFonts w:ascii="PT Astra Serif" w:hAnsi="PT Astra Serif"/>
          <w:color w:val="000000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B2B56" w:rsidRPr="00804BE0" w:rsidRDefault="009B2B56" w:rsidP="009B2B56">
      <w:pPr>
        <w:pStyle w:val="a9"/>
        <w:suppressAutoHyphens w:val="0"/>
        <w:ind w:left="5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9B2B56" w:rsidRPr="00804BE0" w:rsidRDefault="007E78C5" w:rsidP="007E78C5">
      <w:pPr>
        <w:pStyle w:val="1"/>
        <w:tabs>
          <w:tab w:val="left" w:pos="332"/>
        </w:tabs>
        <w:spacing w:after="360"/>
        <w:ind w:left="56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color w:val="000000"/>
          <w:lang w:eastAsia="ru-RU" w:bidi="ru-RU"/>
        </w:rPr>
        <w:t xml:space="preserve">4. </w:t>
      </w:r>
      <w:r w:rsidR="004A3FE4">
        <w:rPr>
          <w:rFonts w:ascii="PT Astra Serif" w:hAnsi="PT Astra Serif"/>
          <w:b/>
          <w:color w:val="000000"/>
          <w:lang w:eastAsia="ru-RU" w:bidi="ru-RU"/>
        </w:rPr>
        <w:t>Заключительные положения</w:t>
      </w:r>
    </w:p>
    <w:p w:rsidR="009B2B56" w:rsidRPr="000C3AFA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4.1. </w:t>
      </w:r>
      <w:r w:rsidR="009B2B56" w:rsidRPr="000C3AFA">
        <w:rPr>
          <w:rFonts w:ascii="PT Astra Serif" w:hAnsi="PT Astra Serif"/>
          <w:color w:val="000000"/>
          <w:lang w:eastAsia="ru-RU" w:bidi="ru-RU"/>
        </w:rPr>
        <w:t xml:space="preserve">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="009B2B56" w:rsidRPr="000C3AFA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9B2B56" w:rsidRPr="000C3AFA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4.2. </w:t>
      </w:r>
      <w:r w:rsidR="009B2B56" w:rsidRPr="000C3AFA">
        <w:rPr>
          <w:rFonts w:ascii="PT Astra Serif" w:hAnsi="PT Astra Serif"/>
          <w:color w:val="000000"/>
          <w:lang w:eastAsia="ru-RU" w:bidi="ru-RU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</w:t>
      </w:r>
      <w:r w:rsidR="009B2B56" w:rsidRPr="000C3AFA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F9634E" w:rsidRDefault="00804BE0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4.3. 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Положения, касающиеся связанных договоров, определены статьей 14 Федерального</w:t>
      </w:r>
      <w:r w:rsidR="009B2B56" w:rsidRPr="00804BE0">
        <w:rPr>
          <w:rFonts w:ascii="PT Astra Serif" w:hAnsi="PT Astra Serif"/>
          <w:color w:val="000000"/>
          <w:lang w:eastAsia="ru-RU" w:bidi="ru-RU"/>
        </w:rPr>
        <w:t xml:space="preserve"> закона </w:t>
      </w:r>
      <w:r w:rsidR="009B2B56" w:rsidRPr="00804BE0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9B2B56" w:rsidRPr="00804BE0">
        <w:rPr>
          <w:rFonts w:ascii="PT Astra Serif" w:hAnsi="PT Astra Serif"/>
          <w:color w:val="000000"/>
          <w:lang w:eastAsia="ru-RU" w:bidi="ru-RU"/>
        </w:rPr>
        <w:t>.</w:t>
      </w: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bookmarkStart w:id="1" w:name="_GoBack"/>
      <w:bookmarkEnd w:id="1"/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Default="00DA0863" w:rsidP="00DA0863">
      <w:r w:rsidRPr="002A50C5">
        <w:t>Постановление завизировали:</w:t>
      </w:r>
    </w:p>
    <w:p w:rsidR="00DA0863" w:rsidRPr="002A50C5" w:rsidRDefault="00DA0863" w:rsidP="00DA0863"/>
    <w:tbl>
      <w:tblPr>
        <w:tblStyle w:val="a8"/>
        <w:tblW w:w="9642" w:type="dxa"/>
        <w:tblLook w:val="01E0" w:firstRow="1" w:lastRow="1" w:firstColumn="1" w:lastColumn="1" w:noHBand="0" w:noVBand="0"/>
      </w:tblPr>
      <w:tblGrid>
        <w:gridCol w:w="1384"/>
        <w:gridCol w:w="3260"/>
        <w:gridCol w:w="2340"/>
        <w:gridCol w:w="2658"/>
      </w:tblGrid>
      <w:tr w:rsidR="00DA0863" w:rsidRPr="002A50C5" w:rsidTr="00DF0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63" w:rsidRPr="002A50C5" w:rsidRDefault="00DA0863" w:rsidP="00DF06BF">
            <w:r w:rsidRPr="002A50C5"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63" w:rsidRPr="002A50C5" w:rsidRDefault="00DA0863" w:rsidP="00DF06BF">
            <w:r w:rsidRPr="002A50C5"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63" w:rsidRPr="002A50C5" w:rsidRDefault="00DA0863" w:rsidP="00DF06BF">
            <w:r w:rsidRPr="002A50C5"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63" w:rsidRPr="002A50C5" w:rsidRDefault="00DA0863" w:rsidP="00DF06BF">
            <w:r w:rsidRPr="002A50C5">
              <w:t>Расшифровка подписи</w:t>
            </w:r>
          </w:p>
        </w:tc>
      </w:tr>
      <w:tr w:rsidR="00DA0863" w:rsidRPr="002A50C5" w:rsidTr="00DF06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3" w:rsidRPr="002A50C5" w:rsidRDefault="00DA0863" w:rsidP="00DF06B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63" w:rsidRPr="002A50C5" w:rsidRDefault="00DA0863" w:rsidP="00DF06BF">
            <w:r>
              <w:t>Заместитель Г</w:t>
            </w:r>
            <w:r w:rsidRPr="002A50C5">
              <w:t xml:space="preserve">лавы </w:t>
            </w:r>
            <w:r>
              <w:t xml:space="preserve">Администрации </w:t>
            </w:r>
            <w:proofErr w:type="spellStart"/>
            <w:r w:rsidRPr="009A1685">
              <w:t>Пеновского</w:t>
            </w:r>
            <w:proofErr w:type="spellEnd"/>
            <w:r w:rsidRPr="009A1685">
              <w:t xml:space="preserve"> муниципального округа Тверской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3" w:rsidRPr="002A50C5" w:rsidRDefault="00DA0863" w:rsidP="00DF06BF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63" w:rsidRPr="004B7AA1" w:rsidRDefault="00DA0863" w:rsidP="00DF06BF">
            <w:r>
              <w:t>А.А. Болдин</w:t>
            </w:r>
          </w:p>
          <w:p w:rsidR="00DA0863" w:rsidRPr="002A50C5" w:rsidRDefault="00DA0863" w:rsidP="00DF06BF"/>
        </w:tc>
      </w:tr>
      <w:tr w:rsidR="00B14654" w:rsidRPr="002A50C5" w:rsidTr="00B14654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B14654" w:rsidRPr="002A50C5" w:rsidRDefault="00B14654" w:rsidP="00DF06BF"/>
        </w:tc>
        <w:tc>
          <w:tcPr>
            <w:tcW w:w="3260" w:type="dxa"/>
          </w:tcPr>
          <w:p w:rsidR="00B14654" w:rsidRDefault="00B14654" w:rsidP="00B14654">
            <w:r>
              <w:t xml:space="preserve">Руководитель финансового отдела Администрации </w:t>
            </w:r>
            <w:proofErr w:type="spellStart"/>
            <w:r w:rsidRPr="009A1685">
              <w:t>Пеновского</w:t>
            </w:r>
            <w:proofErr w:type="spellEnd"/>
            <w:r w:rsidRPr="009A1685">
              <w:t xml:space="preserve"> муниципального округа Тверской области</w:t>
            </w:r>
          </w:p>
        </w:tc>
        <w:tc>
          <w:tcPr>
            <w:tcW w:w="2340" w:type="dxa"/>
          </w:tcPr>
          <w:p w:rsidR="00B14654" w:rsidRPr="002A50C5" w:rsidRDefault="00B14654" w:rsidP="00DF06BF"/>
        </w:tc>
        <w:tc>
          <w:tcPr>
            <w:tcW w:w="2658" w:type="dxa"/>
          </w:tcPr>
          <w:p w:rsidR="00B14654" w:rsidRPr="002A50C5" w:rsidRDefault="00B14654" w:rsidP="00DF06BF">
            <w:r>
              <w:t>С.В.Михайлова</w:t>
            </w:r>
          </w:p>
        </w:tc>
      </w:tr>
    </w:tbl>
    <w:p w:rsidR="00DA0863" w:rsidRPr="002A50C5" w:rsidRDefault="00DA0863" w:rsidP="00DA0863">
      <w:r w:rsidRPr="002A50C5">
        <w:t>Подпись исполнителя:</w:t>
      </w:r>
    </w:p>
    <w:p w:rsidR="00DA0863" w:rsidRPr="002A50C5" w:rsidRDefault="00DA0863" w:rsidP="00DA0863"/>
    <w:p w:rsidR="00DA0863" w:rsidRDefault="00EF34ED" w:rsidP="00DA0863">
      <w:r>
        <w:t>Рассылка: в дело, ОП и МЗ</w:t>
      </w:r>
      <w:r w:rsidR="00DA0863" w:rsidRPr="002A50C5">
        <w:t>,</w:t>
      </w:r>
      <w:r w:rsidR="00DA0863">
        <w:t xml:space="preserve">  </w:t>
      </w:r>
      <w:r>
        <w:t>ФО</w:t>
      </w:r>
    </w:p>
    <w:p w:rsidR="00DA0863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DA0863" w:rsidRPr="00804BE0" w:rsidRDefault="00DA0863" w:rsidP="00DA0863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</w:p>
    <w:sectPr w:rsidR="00DA0863" w:rsidRPr="00804BE0" w:rsidSect="00B14654">
      <w:headerReference w:type="default" r:id="rId10"/>
      <w:pgSz w:w="11906" w:h="16838"/>
      <w:pgMar w:top="1134" w:right="765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15" w:rsidRDefault="00FE1A15" w:rsidP="00C86909">
      <w:r>
        <w:separator/>
      </w:r>
    </w:p>
  </w:endnote>
  <w:endnote w:type="continuationSeparator" w:id="0">
    <w:p w:rsidR="00FE1A15" w:rsidRDefault="00FE1A15" w:rsidP="00C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15" w:rsidRDefault="00FE1A15" w:rsidP="00C86909">
      <w:r>
        <w:separator/>
      </w:r>
    </w:p>
  </w:footnote>
  <w:footnote w:type="continuationSeparator" w:id="0">
    <w:p w:rsidR="00FE1A15" w:rsidRDefault="00FE1A15" w:rsidP="00C8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3047"/>
      <w:docPartObj>
        <w:docPartGallery w:val="Page Numbers (Top of Page)"/>
        <w:docPartUnique/>
      </w:docPartObj>
    </w:sdtPr>
    <w:sdtEndPr/>
    <w:sdtContent>
      <w:p w:rsidR="00DA0863" w:rsidRDefault="00DA0863">
        <w:pPr>
          <w:pStyle w:val="a4"/>
          <w:jc w:val="center"/>
        </w:pPr>
      </w:p>
      <w:p w:rsidR="00C86909" w:rsidRDefault="00FE1A15">
        <w:pPr>
          <w:pStyle w:val="a4"/>
          <w:jc w:val="center"/>
        </w:pPr>
      </w:p>
    </w:sdtContent>
  </w:sdt>
  <w:p w:rsidR="00C112C9" w:rsidRDefault="00FE1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6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abstractNum w:abstractNumId="8">
    <w:nsid w:val="7F54072E"/>
    <w:multiLevelType w:val="multilevel"/>
    <w:tmpl w:val="45BCA75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56"/>
    <w:rsid w:val="00010699"/>
    <w:rsid w:val="00011F77"/>
    <w:rsid w:val="00052B05"/>
    <w:rsid w:val="00085E8F"/>
    <w:rsid w:val="000A0958"/>
    <w:rsid w:val="000B1F4E"/>
    <w:rsid w:val="000B6BD4"/>
    <w:rsid w:val="000C3AFA"/>
    <w:rsid w:val="000E5E56"/>
    <w:rsid w:val="001145B6"/>
    <w:rsid w:val="00122E86"/>
    <w:rsid w:val="00160CCC"/>
    <w:rsid w:val="00185F0C"/>
    <w:rsid w:val="001C08C4"/>
    <w:rsid w:val="001E7E00"/>
    <w:rsid w:val="0027560C"/>
    <w:rsid w:val="002B2093"/>
    <w:rsid w:val="002C7280"/>
    <w:rsid w:val="003009E1"/>
    <w:rsid w:val="003534BA"/>
    <w:rsid w:val="00374BE0"/>
    <w:rsid w:val="003C268B"/>
    <w:rsid w:val="003E7D0A"/>
    <w:rsid w:val="003F4FBB"/>
    <w:rsid w:val="00403F22"/>
    <w:rsid w:val="004413E9"/>
    <w:rsid w:val="00451816"/>
    <w:rsid w:val="00476187"/>
    <w:rsid w:val="004A3FE4"/>
    <w:rsid w:val="00601A5E"/>
    <w:rsid w:val="00617F35"/>
    <w:rsid w:val="006347F4"/>
    <w:rsid w:val="00667FFA"/>
    <w:rsid w:val="006972D5"/>
    <w:rsid w:val="006F652C"/>
    <w:rsid w:val="007028D0"/>
    <w:rsid w:val="00772C57"/>
    <w:rsid w:val="007A1E27"/>
    <w:rsid w:val="007D5DFF"/>
    <w:rsid w:val="007E78C5"/>
    <w:rsid w:val="00804BE0"/>
    <w:rsid w:val="0081320B"/>
    <w:rsid w:val="0081442E"/>
    <w:rsid w:val="008A50F2"/>
    <w:rsid w:val="008E29F1"/>
    <w:rsid w:val="008E6174"/>
    <w:rsid w:val="0091790E"/>
    <w:rsid w:val="00961C1D"/>
    <w:rsid w:val="0097550D"/>
    <w:rsid w:val="0099231C"/>
    <w:rsid w:val="009B2B56"/>
    <w:rsid w:val="009D0F25"/>
    <w:rsid w:val="00A53290"/>
    <w:rsid w:val="00A81B04"/>
    <w:rsid w:val="00AB0ABF"/>
    <w:rsid w:val="00AC70DD"/>
    <w:rsid w:val="00B14654"/>
    <w:rsid w:val="00B36CCB"/>
    <w:rsid w:val="00B43714"/>
    <w:rsid w:val="00B73748"/>
    <w:rsid w:val="00B823F8"/>
    <w:rsid w:val="00BF6DC8"/>
    <w:rsid w:val="00C06CA2"/>
    <w:rsid w:val="00C21093"/>
    <w:rsid w:val="00C35C15"/>
    <w:rsid w:val="00C701C8"/>
    <w:rsid w:val="00C727DB"/>
    <w:rsid w:val="00C86909"/>
    <w:rsid w:val="00C91520"/>
    <w:rsid w:val="00C97230"/>
    <w:rsid w:val="00CC192A"/>
    <w:rsid w:val="00D254B8"/>
    <w:rsid w:val="00D260F7"/>
    <w:rsid w:val="00D75256"/>
    <w:rsid w:val="00D8144A"/>
    <w:rsid w:val="00DA0863"/>
    <w:rsid w:val="00DA358C"/>
    <w:rsid w:val="00DE0D24"/>
    <w:rsid w:val="00DF1435"/>
    <w:rsid w:val="00EC0A01"/>
    <w:rsid w:val="00ED3F45"/>
    <w:rsid w:val="00ED6D64"/>
    <w:rsid w:val="00EF34ED"/>
    <w:rsid w:val="00F13981"/>
    <w:rsid w:val="00F9634E"/>
    <w:rsid w:val="00FC4004"/>
    <w:rsid w:val="00FD7911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7">
    <w:name w:val="Основной текст (7)_"/>
    <w:basedOn w:val="a0"/>
    <w:link w:val="70"/>
    <w:rsid w:val="0027560C"/>
    <w:rPr>
      <w:rFonts w:ascii="Times New Roman" w:eastAsia="Times New Roman" w:hAnsi="Times New Roman" w:cs="Times New Roman"/>
      <w:sz w:val="26"/>
      <w:szCs w:val="26"/>
    </w:rPr>
  </w:style>
  <w:style w:type="character" w:customStyle="1" w:styleId="71pt">
    <w:name w:val="Основной текст (7) + Интервал 1 pt"/>
    <w:basedOn w:val="7"/>
    <w:rsid w:val="0027560C"/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70">
    <w:name w:val="Основной текст (7)"/>
    <w:basedOn w:val="a"/>
    <w:link w:val="7"/>
    <w:rsid w:val="0027560C"/>
    <w:pPr>
      <w:suppressAutoHyphens w:val="0"/>
      <w:spacing w:before="420" w:after="4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7">
    <w:name w:val="Основной текст (7)_"/>
    <w:basedOn w:val="a0"/>
    <w:link w:val="70"/>
    <w:rsid w:val="0027560C"/>
    <w:rPr>
      <w:rFonts w:ascii="Times New Roman" w:eastAsia="Times New Roman" w:hAnsi="Times New Roman" w:cs="Times New Roman"/>
      <w:sz w:val="26"/>
      <w:szCs w:val="26"/>
    </w:rPr>
  </w:style>
  <w:style w:type="character" w:customStyle="1" w:styleId="71pt">
    <w:name w:val="Основной текст (7) + Интервал 1 pt"/>
    <w:basedOn w:val="7"/>
    <w:rsid w:val="0027560C"/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70">
    <w:name w:val="Основной текст (7)"/>
    <w:basedOn w:val="a"/>
    <w:link w:val="7"/>
    <w:rsid w:val="0027560C"/>
    <w:pPr>
      <w:suppressAutoHyphens w:val="0"/>
      <w:spacing w:before="420" w:after="4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7EAF-D704-4A3B-8879-47823111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Ивахникова Маргарита Игоревна</dc:creator>
  <cp:lastModifiedBy>SmirnovaOV</cp:lastModifiedBy>
  <cp:revision>16</cp:revision>
  <cp:lastPrinted>2024-04-04T15:05:00Z</cp:lastPrinted>
  <dcterms:created xsi:type="dcterms:W3CDTF">2024-03-28T09:02:00Z</dcterms:created>
  <dcterms:modified xsi:type="dcterms:W3CDTF">2024-04-04T15:06:00Z</dcterms:modified>
</cp:coreProperties>
</file>